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3917" w:rsidRDefault="00F32CA9" w:rsidP="00262605">
      <w:pPr>
        <w:spacing w:before="240" w:after="0" w:line="240" w:lineRule="auto"/>
        <w:jc w:val="center"/>
        <w:rPr>
          <w:rFonts w:ascii="Times New Roman" w:hAnsi="Times New Roman" w:cs="Times New Roman"/>
          <w:bCs/>
          <w:color w:val="000000"/>
          <w:sz w:val="24"/>
          <w:szCs w:val="24"/>
          <w:lang w:val="ru-RU"/>
        </w:rPr>
      </w:pPr>
      <w:bookmarkStart w:id="0" w:name="_GoBack"/>
      <w:bookmarkEnd w:id="0"/>
      <w:r w:rsidRPr="00CE3917">
        <w:rPr>
          <w:rFonts w:ascii="Times New Roman" w:hAnsi="Times New Roman" w:cs="Times New Roman"/>
          <w:bCs/>
          <w:color w:val="000000"/>
          <w:sz w:val="24"/>
          <w:szCs w:val="24"/>
        </w:rPr>
        <w:t>Медицински Факултет при Тракийски университет</w:t>
      </w:r>
      <w:r w:rsidRPr="00CE3917">
        <w:rPr>
          <w:rFonts w:ascii="Times New Roman" w:hAnsi="Times New Roman" w:cs="Times New Roman"/>
          <w:bCs/>
          <w:color w:val="000000"/>
          <w:sz w:val="24"/>
          <w:szCs w:val="24"/>
          <w:lang w:val="ru-RU"/>
        </w:rPr>
        <w:t>-</w:t>
      </w:r>
      <w:r w:rsidRPr="00CE3917">
        <w:rPr>
          <w:rFonts w:ascii="Times New Roman" w:hAnsi="Times New Roman" w:cs="Times New Roman"/>
          <w:bCs/>
          <w:color w:val="000000"/>
          <w:sz w:val="24"/>
          <w:szCs w:val="24"/>
        </w:rPr>
        <w:t xml:space="preserve"> гр.Стара Загора</w:t>
      </w:r>
    </w:p>
    <w:p w:rsidR="00CE3917" w:rsidRPr="00CE3917" w:rsidRDefault="00F32CA9" w:rsidP="00CE3917">
      <w:pPr>
        <w:spacing w:before="240" w:after="0" w:line="240" w:lineRule="auto"/>
        <w:jc w:val="center"/>
        <w:rPr>
          <w:rFonts w:ascii="Times New Roman" w:hAnsi="Times New Roman" w:cs="Times New Roman"/>
          <w:bCs/>
          <w:color w:val="000000"/>
          <w:sz w:val="24"/>
          <w:szCs w:val="24"/>
          <w:lang w:val="ru-RU"/>
        </w:rPr>
      </w:pPr>
      <w:r w:rsidRPr="00CE3917">
        <w:rPr>
          <w:rFonts w:ascii="Times New Roman" w:hAnsi="Times New Roman" w:cs="Times New Roman"/>
          <w:bCs/>
          <w:color w:val="000000"/>
          <w:sz w:val="24"/>
          <w:szCs w:val="24"/>
        </w:rPr>
        <w:t>Катедра</w:t>
      </w:r>
      <w:r w:rsidR="00ED1C9A" w:rsidRPr="00CE3917">
        <w:rPr>
          <w:rFonts w:ascii="Times New Roman" w:hAnsi="Times New Roman" w:cs="Times New Roman"/>
          <w:bCs/>
          <w:color w:val="000000"/>
          <w:sz w:val="24"/>
          <w:szCs w:val="24"/>
        </w:rPr>
        <w:t xml:space="preserve"> по</w:t>
      </w:r>
      <w:r w:rsidRPr="00CE3917">
        <w:rPr>
          <w:rFonts w:ascii="Times New Roman" w:hAnsi="Times New Roman" w:cs="Times New Roman"/>
          <w:bCs/>
          <w:color w:val="000000"/>
          <w:sz w:val="24"/>
          <w:szCs w:val="24"/>
        </w:rPr>
        <w:t xml:space="preserve"> „</w:t>
      </w:r>
      <w:r w:rsidR="003F4008" w:rsidRPr="00CE3917">
        <w:rPr>
          <w:rFonts w:ascii="Times New Roman" w:hAnsi="Times New Roman" w:cs="Times New Roman"/>
          <w:bCs/>
          <w:color w:val="000000"/>
          <w:sz w:val="24"/>
          <w:szCs w:val="24"/>
          <w:lang w:val="en-US"/>
        </w:rPr>
        <w:t xml:space="preserve"> </w:t>
      </w:r>
      <w:r w:rsidRPr="00CE3917">
        <w:rPr>
          <w:rFonts w:ascii="Times New Roman" w:hAnsi="Times New Roman" w:cs="Times New Roman"/>
          <w:bCs/>
          <w:color w:val="000000"/>
          <w:sz w:val="24"/>
          <w:szCs w:val="24"/>
        </w:rPr>
        <w:t xml:space="preserve">Детски болести </w:t>
      </w:r>
      <w:r w:rsidRPr="00CE3917">
        <w:rPr>
          <w:rFonts w:ascii="Times New Roman" w:hAnsi="Times New Roman" w:cs="Times New Roman"/>
          <w:bCs/>
          <w:color w:val="000000"/>
          <w:sz w:val="24"/>
          <w:szCs w:val="24"/>
          <w:lang w:val="en-US"/>
        </w:rPr>
        <w:t>“</w:t>
      </w:r>
    </w:p>
    <w:p w:rsidR="00F6241E" w:rsidRPr="00CE3917" w:rsidRDefault="00F32CA9" w:rsidP="00CE3917">
      <w:pPr>
        <w:pBdr>
          <w:bottom w:val="single" w:sz="4" w:space="1" w:color="auto"/>
        </w:pBdr>
        <w:spacing w:before="240" w:after="0" w:line="240" w:lineRule="auto"/>
        <w:jc w:val="center"/>
        <w:rPr>
          <w:rFonts w:ascii="Times New Roman" w:hAnsi="Times New Roman" w:cs="Times New Roman"/>
          <w:bCs/>
          <w:color w:val="000000"/>
          <w:sz w:val="24"/>
          <w:szCs w:val="24"/>
          <w:lang w:val="ru-RU"/>
        </w:rPr>
      </w:pPr>
      <w:r w:rsidRPr="00CE3917">
        <w:rPr>
          <w:rFonts w:ascii="Times New Roman" w:hAnsi="Times New Roman" w:cs="Times New Roman"/>
          <w:bCs/>
          <w:color w:val="000000"/>
          <w:sz w:val="24"/>
          <w:szCs w:val="24"/>
        </w:rPr>
        <w:t>Ръководител Катедра: проф.</w:t>
      </w:r>
      <w:r w:rsidR="00ED1C9A" w:rsidRPr="00CE3917">
        <w:rPr>
          <w:rFonts w:ascii="Times New Roman" w:hAnsi="Times New Roman" w:cs="Times New Roman"/>
          <w:bCs/>
          <w:color w:val="000000"/>
          <w:sz w:val="24"/>
          <w:szCs w:val="24"/>
        </w:rPr>
        <w:t xml:space="preserve"> </w:t>
      </w:r>
      <w:r w:rsidRPr="00CE3917">
        <w:rPr>
          <w:rFonts w:ascii="Times New Roman" w:hAnsi="Times New Roman" w:cs="Times New Roman"/>
          <w:bCs/>
          <w:color w:val="000000"/>
          <w:sz w:val="24"/>
          <w:szCs w:val="24"/>
        </w:rPr>
        <w:t>д-р П. Чакърова</w:t>
      </w:r>
      <w:r w:rsidR="00ED1C9A" w:rsidRPr="00CE3917">
        <w:rPr>
          <w:rFonts w:ascii="Times New Roman" w:hAnsi="Times New Roman" w:cs="Times New Roman"/>
          <w:bCs/>
          <w:color w:val="000000"/>
          <w:sz w:val="24"/>
          <w:szCs w:val="24"/>
        </w:rPr>
        <w:t>,</w:t>
      </w:r>
      <w:r w:rsidRPr="00CE3917">
        <w:rPr>
          <w:rFonts w:ascii="Times New Roman" w:hAnsi="Times New Roman" w:cs="Times New Roman"/>
          <w:bCs/>
          <w:color w:val="000000"/>
          <w:sz w:val="24"/>
          <w:szCs w:val="24"/>
        </w:rPr>
        <w:t xml:space="preserve"> д.м.</w:t>
      </w:r>
    </w:p>
    <w:p w:rsidR="00FE1447" w:rsidRDefault="00FE1447" w:rsidP="00CE3917">
      <w:pPr>
        <w:spacing w:before="240" w:after="0"/>
        <w:rPr>
          <w:rFonts w:asciiTheme="minorHAnsi" w:hAnsiTheme="minorHAnsi" w:cstheme="minorHAnsi"/>
          <w:b/>
          <w:bCs/>
          <w:color w:val="000000"/>
          <w:sz w:val="28"/>
          <w:szCs w:val="28"/>
        </w:rPr>
      </w:pPr>
    </w:p>
    <w:p w:rsidR="00262605" w:rsidRPr="00262605" w:rsidRDefault="00262605" w:rsidP="00CE3917">
      <w:pPr>
        <w:rPr>
          <w:rFonts w:asciiTheme="minorHAnsi" w:hAnsiTheme="minorHAnsi" w:cstheme="minorHAnsi"/>
          <w:b/>
          <w:bCs/>
          <w:color w:val="000000"/>
          <w:sz w:val="28"/>
          <w:szCs w:val="28"/>
          <w:lang w:val="en-US"/>
        </w:rPr>
      </w:pPr>
    </w:p>
    <w:p w:rsidR="00ED1C9A" w:rsidRPr="003F4008" w:rsidRDefault="00ED1C9A">
      <w:pPr>
        <w:jc w:val="center"/>
        <w:rPr>
          <w:rFonts w:asciiTheme="minorHAnsi" w:hAnsiTheme="minorHAnsi" w:cstheme="minorHAnsi"/>
          <w:b/>
          <w:bCs/>
          <w:color w:val="000000"/>
          <w:sz w:val="28"/>
          <w:szCs w:val="28"/>
        </w:rPr>
      </w:pPr>
    </w:p>
    <w:p w:rsidR="00F6241E" w:rsidRPr="00ED1C9A" w:rsidRDefault="00F32CA9" w:rsidP="0004301F">
      <w:pPr>
        <w:jc w:val="center"/>
        <w:rPr>
          <w:rFonts w:ascii="Times New Roman" w:hAnsi="Times New Roman" w:cs="Times New Roman"/>
          <w:b/>
          <w:bCs/>
          <w:color w:val="000000"/>
          <w:sz w:val="32"/>
          <w:szCs w:val="32"/>
        </w:rPr>
      </w:pPr>
      <w:r w:rsidRPr="00ED1C9A">
        <w:rPr>
          <w:rFonts w:ascii="Times New Roman" w:hAnsi="Times New Roman" w:cs="Times New Roman"/>
          <w:b/>
          <w:bCs/>
          <w:color w:val="000000"/>
          <w:sz w:val="32"/>
          <w:szCs w:val="32"/>
        </w:rPr>
        <w:t>Приложение на новите неинвазивни методи за оценка на миокардната деформация при  пациенти в късната  еволюция на болестта на Кавазаки</w:t>
      </w:r>
    </w:p>
    <w:p w:rsidR="00ED1C9A" w:rsidRDefault="00ED1C9A" w:rsidP="0004301F">
      <w:pPr>
        <w:jc w:val="center"/>
        <w:rPr>
          <w:rFonts w:ascii="Times New Roman" w:hAnsi="Times New Roman" w:cs="Times New Roman"/>
          <w:b/>
          <w:bCs/>
          <w:color w:val="000000"/>
          <w:sz w:val="28"/>
          <w:szCs w:val="28"/>
        </w:rPr>
      </w:pPr>
    </w:p>
    <w:p w:rsidR="00ED1C9A" w:rsidRPr="00ED1C9A" w:rsidRDefault="00ED1C9A" w:rsidP="0004301F">
      <w:pPr>
        <w:jc w:val="center"/>
        <w:rPr>
          <w:rFonts w:ascii="Times New Roman" w:hAnsi="Times New Roman" w:cs="Times New Roman"/>
          <w:b/>
          <w:bCs/>
          <w:color w:val="000000"/>
          <w:sz w:val="28"/>
          <w:szCs w:val="28"/>
        </w:rPr>
      </w:pPr>
    </w:p>
    <w:p w:rsidR="00F6241E" w:rsidRPr="00D323B3" w:rsidRDefault="00F32CA9" w:rsidP="0004301F">
      <w:pPr>
        <w:jc w:val="center"/>
        <w:rPr>
          <w:rFonts w:ascii="Times New Roman" w:hAnsi="Times New Roman" w:cs="Times New Roman"/>
          <w:bCs/>
          <w:color w:val="000000"/>
          <w:sz w:val="28"/>
          <w:szCs w:val="28"/>
        </w:rPr>
      </w:pPr>
      <w:r w:rsidRPr="00D323B3">
        <w:rPr>
          <w:rFonts w:ascii="Times New Roman" w:hAnsi="Times New Roman" w:cs="Times New Roman"/>
          <w:bCs/>
          <w:color w:val="000000"/>
          <w:sz w:val="28"/>
          <w:szCs w:val="28"/>
        </w:rPr>
        <w:t>д-р Румен Александров Маринов</w:t>
      </w:r>
    </w:p>
    <w:p w:rsidR="00ED1C9A" w:rsidRPr="00D323B3" w:rsidRDefault="00ED1C9A" w:rsidP="0004301F">
      <w:pPr>
        <w:jc w:val="center"/>
        <w:rPr>
          <w:rFonts w:ascii="Times New Roman" w:hAnsi="Times New Roman" w:cs="Times New Roman"/>
          <w:bCs/>
          <w:color w:val="000000"/>
          <w:sz w:val="28"/>
          <w:szCs w:val="28"/>
        </w:rPr>
      </w:pPr>
    </w:p>
    <w:p w:rsidR="00ED1C9A" w:rsidRPr="00262605" w:rsidRDefault="00262605" w:rsidP="0004301F">
      <w:pPr>
        <w:jc w:val="center"/>
        <w:rPr>
          <w:rFonts w:ascii="Times New Roman" w:hAnsi="Times New Roman" w:cs="Times New Roman"/>
          <w:bCs/>
          <w:color w:val="000000"/>
          <w:sz w:val="28"/>
          <w:szCs w:val="28"/>
        </w:rPr>
      </w:pPr>
      <w:r>
        <w:rPr>
          <w:rFonts w:ascii="Times New Roman" w:hAnsi="Times New Roman" w:cs="Times New Roman"/>
          <w:bCs/>
          <w:color w:val="000000"/>
          <w:sz w:val="28"/>
          <w:szCs w:val="28"/>
        </w:rPr>
        <w:t>АВТОРЕФЕРАТ</w:t>
      </w:r>
    </w:p>
    <w:p w:rsidR="00F6241E" w:rsidRPr="00D323B3" w:rsidRDefault="00ED1C9A" w:rsidP="0004301F">
      <w:pPr>
        <w:jc w:val="center"/>
        <w:rPr>
          <w:rFonts w:ascii="Times New Roman" w:hAnsi="Times New Roman" w:cs="Times New Roman"/>
          <w:bCs/>
          <w:color w:val="000000"/>
          <w:sz w:val="28"/>
          <w:szCs w:val="28"/>
        </w:rPr>
      </w:pPr>
      <w:r w:rsidRPr="00D323B3">
        <w:rPr>
          <w:rFonts w:ascii="Times New Roman" w:hAnsi="Times New Roman" w:cs="Times New Roman"/>
          <w:bCs/>
          <w:color w:val="000000"/>
          <w:sz w:val="28"/>
          <w:szCs w:val="28"/>
        </w:rPr>
        <w:t xml:space="preserve">на </w:t>
      </w:r>
      <w:r w:rsidR="00F32CA9" w:rsidRPr="00D323B3">
        <w:rPr>
          <w:rFonts w:ascii="Times New Roman" w:hAnsi="Times New Roman" w:cs="Times New Roman"/>
          <w:bCs/>
          <w:color w:val="000000"/>
          <w:sz w:val="28"/>
          <w:szCs w:val="28"/>
        </w:rPr>
        <w:t>дисертационен труд за придобиване на образователна и научна степен “Доктор”</w:t>
      </w:r>
    </w:p>
    <w:p w:rsidR="00ED1C9A" w:rsidRPr="00D323B3" w:rsidRDefault="00ED1C9A" w:rsidP="0004301F">
      <w:pPr>
        <w:jc w:val="center"/>
        <w:rPr>
          <w:rFonts w:ascii="Times New Roman" w:hAnsi="Times New Roman" w:cs="Times New Roman"/>
          <w:bCs/>
          <w:color w:val="000000"/>
          <w:sz w:val="28"/>
          <w:szCs w:val="28"/>
        </w:rPr>
      </w:pPr>
    </w:p>
    <w:p w:rsidR="00ED1C9A" w:rsidRPr="00D323B3" w:rsidRDefault="00ED1C9A" w:rsidP="0004301F">
      <w:pPr>
        <w:jc w:val="center"/>
        <w:rPr>
          <w:rFonts w:ascii="Times New Roman" w:hAnsi="Times New Roman" w:cs="Times New Roman"/>
          <w:bCs/>
          <w:color w:val="000000"/>
          <w:sz w:val="28"/>
          <w:szCs w:val="28"/>
        </w:rPr>
      </w:pPr>
      <w:r w:rsidRPr="00D323B3">
        <w:rPr>
          <w:rFonts w:ascii="Times New Roman" w:hAnsi="Times New Roman" w:cs="Times New Roman"/>
          <w:bCs/>
          <w:color w:val="000000"/>
          <w:sz w:val="28"/>
          <w:szCs w:val="28"/>
        </w:rPr>
        <w:t>Научна</w:t>
      </w:r>
      <w:r w:rsidR="00F32CA9" w:rsidRPr="00D323B3">
        <w:rPr>
          <w:rFonts w:ascii="Times New Roman" w:hAnsi="Times New Roman" w:cs="Times New Roman"/>
          <w:bCs/>
          <w:color w:val="000000"/>
          <w:sz w:val="28"/>
          <w:szCs w:val="28"/>
        </w:rPr>
        <w:t xml:space="preserve"> специалност</w:t>
      </w:r>
    </w:p>
    <w:p w:rsidR="00ED1C9A" w:rsidRPr="00D323B3" w:rsidRDefault="00F32CA9" w:rsidP="0004301F">
      <w:pPr>
        <w:jc w:val="center"/>
        <w:rPr>
          <w:rFonts w:ascii="Times New Roman" w:hAnsi="Times New Roman" w:cs="Times New Roman"/>
          <w:bCs/>
          <w:color w:val="000000"/>
          <w:sz w:val="28"/>
          <w:szCs w:val="28"/>
        </w:rPr>
      </w:pPr>
      <w:r w:rsidRPr="00D323B3">
        <w:rPr>
          <w:rFonts w:ascii="Times New Roman" w:hAnsi="Times New Roman" w:cs="Times New Roman"/>
          <w:bCs/>
          <w:color w:val="000000"/>
          <w:sz w:val="28"/>
          <w:szCs w:val="28"/>
          <w:lang w:val="ru-RU"/>
        </w:rPr>
        <w:t>03.01.</w:t>
      </w:r>
      <w:r w:rsidRPr="00D323B3">
        <w:rPr>
          <w:rFonts w:ascii="Times New Roman" w:hAnsi="Times New Roman" w:cs="Times New Roman"/>
          <w:bCs/>
          <w:color w:val="000000"/>
          <w:sz w:val="28"/>
          <w:szCs w:val="28"/>
          <w:lang w:val="en-US"/>
        </w:rPr>
        <w:t>50</w:t>
      </w:r>
      <w:r w:rsidR="00262605">
        <w:rPr>
          <w:rFonts w:ascii="Times New Roman" w:hAnsi="Times New Roman" w:cs="Times New Roman"/>
          <w:bCs/>
          <w:color w:val="000000"/>
          <w:sz w:val="28"/>
          <w:szCs w:val="28"/>
          <w:lang w:val="en-US"/>
        </w:rPr>
        <w:t xml:space="preserve"> </w:t>
      </w:r>
      <w:r w:rsidRPr="00D323B3">
        <w:rPr>
          <w:rFonts w:ascii="Times New Roman" w:hAnsi="Times New Roman" w:cs="Times New Roman"/>
          <w:bCs/>
          <w:color w:val="000000"/>
          <w:sz w:val="28"/>
          <w:szCs w:val="28"/>
          <w:lang w:val="en-US"/>
        </w:rPr>
        <w:t xml:space="preserve"> </w:t>
      </w:r>
      <w:r w:rsidR="00ED1C9A" w:rsidRPr="00D323B3">
        <w:rPr>
          <w:rFonts w:ascii="Times New Roman" w:hAnsi="Times New Roman" w:cs="Times New Roman"/>
          <w:bCs/>
          <w:color w:val="000000"/>
          <w:sz w:val="28"/>
          <w:szCs w:val="28"/>
        </w:rPr>
        <w:t>Педиатрия</w:t>
      </w:r>
    </w:p>
    <w:p w:rsidR="00ED1C9A" w:rsidRDefault="00ED1C9A" w:rsidP="0004301F">
      <w:pPr>
        <w:jc w:val="center"/>
        <w:rPr>
          <w:rFonts w:ascii="Times New Roman" w:hAnsi="Times New Roman" w:cs="Times New Roman"/>
          <w:bCs/>
          <w:color w:val="000000"/>
          <w:sz w:val="28"/>
          <w:szCs w:val="28"/>
          <w:lang w:val="en-US"/>
        </w:rPr>
      </w:pPr>
    </w:p>
    <w:p w:rsidR="00262605" w:rsidRPr="00262605" w:rsidRDefault="00262605">
      <w:pPr>
        <w:rPr>
          <w:rFonts w:ascii="Times New Roman" w:hAnsi="Times New Roman" w:cs="Times New Roman"/>
          <w:bCs/>
          <w:color w:val="000000"/>
          <w:sz w:val="28"/>
          <w:szCs w:val="28"/>
          <w:lang w:val="en-US"/>
        </w:rPr>
      </w:pPr>
    </w:p>
    <w:p w:rsidR="00F6241E" w:rsidRPr="00262605" w:rsidRDefault="00F32CA9" w:rsidP="0004301F">
      <w:pPr>
        <w:jc w:val="both"/>
        <w:rPr>
          <w:rFonts w:ascii="Times New Roman" w:hAnsi="Times New Roman" w:cs="Times New Roman"/>
          <w:bCs/>
          <w:i/>
          <w:color w:val="000000"/>
          <w:sz w:val="28"/>
          <w:szCs w:val="28"/>
        </w:rPr>
      </w:pPr>
      <w:r w:rsidRPr="00262605">
        <w:rPr>
          <w:rFonts w:ascii="Times New Roman" w:hAnsi="Times New Roman" w:cs="Times New Roman"/>
          <w:bCs/>
          <w:i/>
          <w:color w:val="000000"/>
          <w:sz w:val="28"/>
          <w:szCs w:val="28"/>
        </w:rPr>
        <w:t>Научни ръководители:</w:t>
      </w:r>
    </w:p>
    <w:p w:rsidR="00F6241E" w:rsidRPr="00D323B3" w:rsidRDefault="00F32CA9" w:rsidP="0004301F">
      <w:pPr>
        <w:jc w:val="both"/>
        <w:rPr>
          <w:rFonts w:ascii="Times New Roman" w:hAnsi="Times New Roman" w:cs="Times New Roman"/>
          <w:bCs/>
          <w:color w:val="000000"/>
          <w:sz w:val="28"/>
          <w:szCs w:val="28"/>
        </w:rPr>
      </w:pPr>
      <w:r w:rsidRPr="00D323B3">
        <w:rPr>
          <w:rFonts w:ascii="Times New Roman" w:hAnsi="Times New Roman" w:cs="Times New Roman"/>
          <w:bCs/>
          <w:color w:val="000000"/>
          <w:sz w:val="28"/>
          <w:szCs w:val="28"/>
        </w:rPr>
        <w:t>Проф. д-р П.Чакърова, д.м.</w:t>
      </w:r>
    </w:p>
    <w:p w:rsidR="00F6241E" w:rsidRPr="00D323B3" w:rsidRDefault="00F32CA9" w:rsidP="0004301F">
      <w:pPr>
        <w:jc w:val="both"/>
        <w:rPr>
          <w:rFonts w:ascii="Times New Roman" w:hAnsi="Times New Roman" w:cs="Times New Roman"/>
          <w:bCs/>
          <w:color w:val="000000"/>
          <w:sz w:val="28"/>
          <w:szCs w:val="28"/>
        </w:rPr>
      </w:pPr>
      <w:r w:rsidRPr="00D323B3">
        <w:rPr>
          <w:rFonts w:ascii="Times New Roman" w:hAnsi="Times New Roman" w:cs="Times New Roman"/>
          <w:bCs/>
          <w:color w:val="000000"/>
          <w:sz w:val="28"/>
          <w:szCs w:val="28"/>
        </w:rPr>
        <w:t>Доц. д-р Кр. Христова, д.м.</w:t>
      </w:r>
    </w:p>
    <w:p w:rsidR="00D323B3" w:rsidRDefault="00D323B3">
      <w:pPr>
        <w:rPr>
          <w:rFonts w:ascii="Times New Roman" w:hAnsi="Times New Roman" w:cs="Times New Roman"/>
          <w:bCs/>
          <w:color w:val="000000"/>
          <w:sz w:val="28"/>
          <w:szCs w:val="28"/>
          <w:lang w:val="en-US"/>
        </w:rPr>
      </w:pPr>
    </w:p>
    <w:p w:rsidR="0004301F" w:rsidRPr="0004301F" w:rsidRDefault="0004301F">
      <w:pPr>
        <w:rPr>
          <w:rFonts w:ascii="Times New Roman" w:hAnsi="Times New Roman" w:cs="Times New Roman"/>
          <w:bCs/>
          <w:color w:val="000000"/>
          <w:sz w:val="28"/>
          <w:szCs w:val="28"/>
          <w:lang w:val="en-US"/>
        </w:rPr>
      </w:pPr>
    </w:p>
    <w:p w:rsidR="004A5BAF" w:rsidRPr="0004301F" w:rsidRDefault="00F32CA9" w:rsidP="00CE3917">
      <w:pPr>
        <w:jc w:val="center"/>
        <w:rPr>
          <w:rFonts w:ascii="Times New Roman" w:hAnsi="Times New Roman" w:cs="Times New Roman"/>
          <w:color w:val="000000"/>
          <w:sz w:val="24"/>
          <w:szCs w:val="24"/>
          <w:lang w:val="en-US"/>
        </w:rPr>
      </w:pPr>
      <w:r w:rsidRPr="0004301F">
        <w:rPr>
          <w:rFonts w:ascii="Times New Roman" w:hAnsi="Times New Roman" w:cs="Times New Roman"/>
          <w:color w:val="000000"/>
          <w:sz w:val="24"/>
          <w:szCs w:val="24"/>
        </w:rPr>
        <w:t>София-Стара Загора, 2017 г.</w:t>
      </w:r>
    </w:p>
    <w:p w:rsidR="0004301F" w:rsidRDefault="0004301F" w:rsidP="00CE3917">
      <w:pPr>
        <w:jc w:val="center"/>
        <w:rPr>
          <w:rFonts w:ascii="Times New Roman" w:hAnsi="Times New Roman" w:cs="Times New Roman"/>
          <w:color w:val="000000"/>
          <w:sz w:val="20"/>
          <w:szCs w:val="20"/>
          <w:lang w:val="en-US"/>
        </w:rPr>
      </w:pPr>
    </w:p>
    <w:p w:rsidR="0004301F" w:rsidRPr="0004301F" w:rsidRDefault="0004301F" w:rsidP="00CE3917">
      <w:pPr>
        <w:jc w:val="center"/>
        <w:rPr>
          <w:rFonts w:ascii="Times New Roman" w:hAnsi="Times New Roman" w:cs="Times New Roman"/>
          <w:color w:val="000000"/>
          <w:sz w:val="20"/>
          <w:szCs w:val="20"/>
          <w:lang w:val="en-US"/>
        </w:rPr>
      </w:pPr>
    </w:p>
    <w:p w:rsidR="00F6241E" w:rsidRPr="00524AE3" w:rsidRDefault="00F32CA9" w:rsidP="004A5BAF">
      <w:pPr>
        <w:ind w:firstLine="708"/>
        <w:jc w:val="both"/>
        <w:rPr>
          <w:rFonts w:ascii="Times New Roman" w:hAnsi="Times New Roman" w:cs="Times New Roman"/>
          <w:b/>
          <w:color w:val="000000"/>
          <w:sz w:val="24"/>
          <w:szCs w:val="24"/>
        </w:rPr>
      </w:pPr>
      <w:r w:rsidRPr="00524AE3">
        <w:rPr>
          <w:rFonts w:ascii="Times New Roman" w:hAnsi="Times New Roman" w:cs="Times New Roman"/>
          <w:color w:val="000000"/>
          <w:sz w:val="24"/>
          <w:szCs w:val="24"/>
        </w:rPr>
        <w:t>Дисертационният труд е представен на  142 ст</w:t>
      </w:r>
      <w:r w:rsidR="004A5BAF" w:rsidRPr="00524AE3">
        <w:rPr>
          <w:rFonts w:ascii="Times New Roman" w:hAnsi="Times New Roman" w:cs="Times New Roman"/>
          <w:color w:val="000000"/>
          <w:sz w:val="24"/>
          <w:szCs w:val="24"/>
        </w:rPr>
        <w:t xml:space="preserve">раници. Включва </w:t>
      </w:r>
      <w:r w:rsidR="00AD0C3C" w:rsidRPr="00524AE3">
        <w:rPr>
          <w:rFonts w:ascii="Times New Roman" w:hAnsi="Times New Roman" w:cs="Times New Roman"/>
          <w:color w:val="000000"/>
          <w:sz w:val="24"/>
          <w:szCs w:val="24"/>
        </w:rPr>
        <w:t>35 фигури  и 23</w:t>
      </w:r>
      <w:r w:rsidRPr="00524AE3">
        <w:rPr>
          <w:rFonts w:ascii="Times New Roman" w:hAnsi="Times New Roman" w:cs="Times New Roman"/>
          <w:color w:val="000000"/>
          <w:sz w:val="24"/>
          <w:szCs w:val="24"/>
        </w:rPr>
        <w:t xml:space="preserve"> таблици</w:t>
      </w:r>
      <w:r w:rsidR="004A5BAF" w:rsidRPr="00524AE3">
        <w:rPr>
          <w:rFonts w:ascii="Times New Roman" w:hAnsi="Times New Roman" w:cs="Times New Roman"/>
          <w:color w:val="000000"/>
          <w:sz w:val="24"/>
          <w:szCs w:val="24"/>
        </w:rPr>
        <w:t xml:space="preserve">  в </w:t>
      </w:r>
      <w:r w:rsidR="00524AE3">
        <w:rPr>
          <w:rFonts w:ascii="Times New Roman" w:hAnsi="Times New Roman" w:cs="Times New Roman"/>
          <w:color w:val="000000"/>
          <w:sz w:val="24"/>
          <w:szCs w:val="24"/>
        </w:rPr>
        <w:t>3</w:t>
      </w:r>
      <w:r w:rsidR="004A5BAF" w:rsidRPr="00524AE3">
        <w:rPr>
          <w:rFonts w:ascii="Times New Roman" w:hAnsi="Times New Roman" w:cs="Times New Roman"/>
          <w:color w:val="000000"/>
          <w:sz w:val="24"/>
          <w:szCs w:val="24"/>
        </w:rPr>
        <w:t xml:space="preserve"> глави, общи изводи, приноси</w:t>
      </w:r>
      <w:r w:rsidRPr="00524AE3">
        <w:rPr>
          <w:rFonts w:ascii="Times New Roman" w:hAnsi="Times New Roman" w:cs="Times New Roman"/>
          <w:color w:val="000000"/>
          <w:sz w:val="24"/>
          <w:szCs w:val="24"/>
        </w:rPr>
        <w:t>.</w:t>
      </w:r>
      <w:r w:rsidR="003F4008" w:rsidRPr="00524AE3">
        <w:rPr>
          <w:rFonts w:ascii="Times New Roman" w:hAnsi="Times New Roman" w:cs="Times New Roman"/>
          <w:color w:val="000000"/>
          <w:sz w:val="24"/>
          <w:szCs w:val="24"/>
          <w:lang w:val="en-US"/>
        </w:rPr>
        <w:t xml:space="preserve"> </w:t>
      </w:r>
      <w:r w:rsidR="004A5BAF" w:rsidRPr="00524AE3">
        <w:rPr>
          <w:rFonts w:ascii="Times New Roman" w:hAnsi="Times New Roman" w:cs="Times New Roman"/>
          <w:color w:val="000000"/>
          <w:sz w:val="24"/>
          <w:szCs w:val="24"/>
        </w:rPr>
        <w:t>Библиографията обхваща</w:t>
      </w:r>
      <w:r w:rsidR="003F4008" w:rsidRPr="00524AE3">
        <w:rPr>
          <w:rFonts w:ascii="Times New Roman" w:hAnsi="Times New Roman" w:cs="Times New Roman"/>
          <w:color w:val="000000"/>
          <w:sz w:val="24"/>
          <w:szCs w:val="24"/>
        </w:rPr>
        <w:t xml:space="preserve"> 121 заглавия</w:t>
      </w:r>
      <w:r w:rsidRPr="00524AE3">
        <w:rPr>
          <w:rFonts w:ascii="Times New Roman" w:hAnsi="Times New Roman" w:cs="Times New Roman"/>
          <w:color w:val="000000"/>
          <w:sz w:val="24"/>
          <w:szCs w:val="24"/>
        </w:rPr>
        <w:t>, от които 6 на кирилица и 115 на латиница.</w:t>
      </w:r>
    </w:p>
    <w:p w:rsidR="00F6241E" w:rsidRPr="00524AE3" w:rsidRDefault="00F32CA9" w:rsidP="00524AE3">
      <w:pPr>
        <w:ind w:firstLine="708"/>
        <w:jc w:val="both"/>
        <w:rPr>
          <w:rFonts w:ascii="Times New Roman" w:hAnsi="Times New Roman" w:cs="Times New Roman"/>
          <w:color w:val="000000"/>
          <w:sz w:val="24"/>
          <w:szCs w:val="24"/>
          <w:lang w:val="en-US"/>
        </w:rPr>
      </w:pPr>
      <w:r w:rsidRPr="00524AE3">
        <w:rPr>
          <w:rFonts w:ascii="Times New Roman" w:hAnsi="Times New Roman" w:cs="Times New Roman"/>
          <w:color w:val="000000"/>
          <w:sz w:val="24"/>
          <w:szCs w:val="24"/>
        </w:rPr>
        <w:t>Дисертационният труд е обсъден и  одобрен за публична официална защита на заседание на 12.10.2017 год.</w:t>
      </w:r>
      <w:r w:rsidR="00524AE3">
        <w:rPr>
          <w:rFonts w:ascii="Times New Roman" w:hAnsi="Times New Roman" w:cs="Times New Roman"/>
          <w:color w:val="000000"/>
          <w:sz w:val="24"/>
          <w:szCs w:val="24"/>
        </w:rPr>
        <w:t xml:space="preserve"> н</w:t>
      </w:r>
      <w:r w:rsidRPr="00524AE3">
        <w:rPr>
          <w:rFonts w:ascii="Times New Roman" w:hAnsi="Times New Roman" w:cs="Times New Roman"/>
          <w:color w:val="000000"/>
          <w:sz w:val="24"/>
          <w:szCs w:val="24"/>
        </w:rPr>
        <w:t>а Първичното научно звено на Катедрат</w:t>
      </w:r>
      <w:r w:rsidR="00E56B4E" w:rsidRPr="00524AE3">
        <w:rPr>
          <w:rFonts w:ascii="Times New Roman" w:hAnsi="Times New Roman" w:cs="Times New Roman"/>
          <w:color w:val="000000"/>
          <w:sz w:val="24"/>
          <w:szCs w:val="24"/>
        </w:rPr>
        <w:t>а  по  педиатрия към МФ  на ТрУ, гр.</w:t>
      </w:r>
      <w:r w:rsidR="00524AE3">
        <w:rPr>
          <w:rFonts w:ascii="Times New Roman" w:hAnsi="Times New Roman" w:cs="Times New Roman"/>
          <w:color w:val="000000"/>
          <w:sz w:val="24"/>
          <w:szCs w:val="24"/>
        </w:rPr>
        <w:t xml:space="preserve"> </w:t>
      </w:r>
      <w:r w:rsidRPr="00524AE3">
        <w:rPr>
          <w:rFonts w:ascii="Times New Roman" w:hAnsi="Times New Roman" w:cs="Times New Roman"/>
          <w:color w:val="000000"/>
          <w:sz w:val="24"/>
          <w:szCs w:val="24"/>
        </w:rPr>
        <w:t>Ст. Загора.</w:t>
      </w:r>
    </w:p>
    <w:p w:rsidR="00F6241E" w:rsidRPr="00524AE3" w:rsidRDefault="00F6241E">
      <w:pPr>
        <w:rPr>
          <w:rFonts w:ascii="Times New Roman" w:hAnsi="Times New Roman" w:cs="Times New Roman"/>
          <w:color w:val="000000"/>
          <w:sz w:val="24"/>
          <w:szCs w:val="24"/>
        </w:rPr>
      </w:pPr>
    </w:p>
    <w:p w:rsidR="00F6241E" w:rsidRDefault="00F32CA9" w:rsidP="003F4008">
      <w:pPr>
        <w:ind w:firstLine="708"/>
        <w:rPr>
          <w:rFonts w:ascii="Times New Roman" w:hAnsi="Times New Roman" w:cs="Times New Roman"/>
          <w:color w:val="000000"/>
          <w:sz w:val="24"/>
          <w:szCs w:val="24"/>
        </w:rPr>
      </w:pPr>
      <w:r w:rsidRPr="00524AE3">
        <w:rPr>
          <w:rFonts w:ascii="Times New Roman" w:hAnsi="Times New Roman" w:cs="Times New Roman"/>
          <w:color w:val="000000"/>
          <w:sz w:val="24"/>
          <w:szCs w:val="24"/>
        </w:rPr>
        <w:t>Дисертантът  р</w:t>
      </w:r>
      <w:r w:rsidR="003F4008" w:rsidRPr="00524AE3">
        <w:rPr>
          <w:rFonts w:ascii="Times New Roman" w:hAnsi="Times New Roman" w:cs="Times New Roman"/>
          <w:color w:val="000000"/>
          <w:sz w:val="24"/>
          <w:szCs w:val="24"/>
        </w:rPr>
        <w:t xml:space="preserve">аботи   като  Научен сътрудник </w:t>
      </w:r>
      <w:r w:rsidR="003F4008" w:rsidRPr="00524AE3">
        <w:rPr>
          <w:rFonts w:ascii="Times New Roman" w:hAnsi="Times New Roman" w:cs="Times New Roman"/>
          <w:color w:val="000000"/>
          <w:sz w:val="24"/>
          <w:szCs w:val="24"/>
          <w:lang w:val="en-US"/>
        </w:rPr>
        <w:t>|</w:t>
      </w:r>
      <w:r w:rsidRPr="00524AE3">
        <w:rPr>
          <w:rFonts w:ascii="Times New Roman" w:hAnsi="Times New Roman" w:cs="Times New Roman"/>
          <w:color w:val="000000"/>
          <w:sz w:val="24"/>
          <w:szCs w:val="24"/>
          <w:lang w:val="en-US"/>
        </w:rPr>
        <w:t xml:space="preserve"> -</w:t>
      </w:r>
      <w:r w:rsidRPr="00524AE3">
        <w:rPr>
          <w:rFonts w:ascii="Times New Roman" w:hAnsi="Times New Roman" w:cs="Times New Roman"/>
          <w:color w:val="000000"/>
          <w:sz w:val="24"/>
          <w:szCs w:val="24"/>
        </w:rPr>
        <w:t xml:space="preserve">ва степен   към </w:t>
      </w:r>
      <w:r w:rsidR="00524AE3">
        <w:rPr>
          <w:rFonts w:ascii="Times New Roman" w:hAnsi="Times New Roman" w:cs="Times New Roman"/>
          <w:color w:val="000000"/>
          <w:sz w:val="24"/>
          <w:szCs w:val="24"/>
        </w:rPr>
        <w:t xml:space="preserve"> </w:t>
      </w:r>
      <w:r w:rsidRPr="00524AE3">
        <w:rPr>
          <w:rFonts w:ascii="Times New Roman" w:hAnsi="Times New Roman" w:cs="Times New Roman"/>
          <w:color w:val="000000"/>
          <w:sz w:val="24"/>
          <w:szCs w:val="24"/>
        </w:rPr>
        <w:t xml:space="preserve">Клиниката  по  Детска  кардиология </w:t>
      </w:r>
      <w:r w:rsidR="00524AE3">
        <w:rPr>
          <w:rFonts w:ascii="Times New Roman" w:hAnsi="Times New Roman" w:cs="Times New Roman"/>
          <w:color w:val="000000"/>
          <w:sz w:val="24"/>
          <w:szCs w:val="24"/>
        </w:rPr>
        <w:t xml:space="preserve"> </w:t>
      </w:r>
      <w:r w:rsidRPr="00524AE3">
        <w:rPr>
          <w:rFonts w:ascii="Times New Roman" w:hAnsi="Times New Roman" w:cs="Times New Roman"/>
          <w:color w:val="000000"/>
          <w:sz w:val="24"/>
          <w:szCs w:val="24"/>
        </w:rPr>
        <w:t>на  „Национална  Кардиологична болница “-</w:t>
      </w:r>
      <w:r w:rsidR="00524AE3">
        <w:rPr>
          <w:rFonts w:ascii="Times New Roman" w:hAnsi="Times New Roman" w:cs="Times New Roman"/>
          <w:color w:val="000000"/>
          <w:sz w:val="24"/>
          <w:szCs w:val="24"/>
        </w:rPr>
        <w:t xml:space="preserve"> гр.</w:t>
      </w:r>
      <w:r w:rsidR="003F4008" w:rsidRPr="00524AE3">
        <w:rPr>
          <w:rFonts w:ascii="Times New Roman" w:hAnsi="Times New Roman" w:cs="Times New Roman"/>
          <w:color w:val="000000"/>
          <w:sz w:val="24"/>
          <w:szCs w:val="24"/>
          <w:lang w:val="en-US"/>
        </w:rPr>
        <w:t xml:space="preserve"> </w:t>
      </w:r>
      <w:r w:rsidR="003F4008" w:rsidRPr="00524AE3">
        <w:rPr>
          <w:rFonts w:ascii="Times New Roman" w:hAnsi="Times New Roman" w:cs="Times New Roman"/>
          <w:color w:val="000000"/>
          <w:sz w:val="24"/>
          <w:szCs w:val="24"/>
        </w:rPr>
        <w:t>София  и като главен</w:t>
      </w:r>
      <w:r w:rsidRPr="00524AE3">
        <w:rPr>
          <w:rFonts w:ascii="Times New Roman" w:hAnsi="Times New Roman" w:cs="Times New Roman"/>
          <w:color w:val="000000"/>
          <w:sz w:val="24"/>
          <w:szCs w:val="24"/>
        </w:rPr>
        <w:t xml:space="preserve"> асистент към Клиниката  по  педиатрия</w:t>
      </w:r>
      <w:r w:rsidR="003F4008" w:rsidRPr="00524AE3">
        <w:rPr>
          <w:rFonts w:ascii="Times New Roman" w:hAnsi="Times New Roman" w:cs="Times New Roman"/>
          <w:color w:val="000000"/>
          <w:sz w:val="24"/>
          <w:szCs w:val="24"/>
          <w:lang w:val="en-US"/>
        </w:rPr>
        <w:t xml:space="preserve"> </w:t>
      </w:r>
      <w:r w:rsidR="004D3EE2">
        <w:rPr>
          <w:rFonts w:ascii="Times New Roman" w:hAnsi="Times New Roman" w:cs="Times New Roman"/>
          <w:color w:val="000000"/>
          <w:sz w:val="24"/>
          <w:szCs w:val="24"/>
        </w:rPr>
        <w:t xml:space="preserve"> на </w:t>
      </w:r>
      <w:r w:rsidR="00AB1DA8" w:rsidRPr="00524AE3">
        <w:rPr>
          <w:rFonts w:ascii="Times New Roman" w:hAnsi="Times New Roman" w:cs="Times New Roman"/>
          <w:color w:val="000000"/>
          <w:sz w:val="24"/>
          <w:szCs w:val="24"/>
        </w:rPr>
        <w:t>МФ</w:t>
      </w:r>
      <w:r w:rsidR="003F4008" w:rsidRPr="00524AE3">
        <w:rPr>
          <w:rFonts w:ascii="Times New Roman" w:hAnsi="Times New Roman" w:cs="Times New Roman"/>
          <w:color w:val="000000"/>
          <w:sz w:val="24"/>
          <w:szCs w:val="24"/>
        </w:rPr>
        <w:t>,</w:t>
      </w:r>
      <w:r w:rsidR="00AB1DA8" w:rsidRPr="00524AE3">
        <w:rPr>
          <w:rFonts w:ascii="Times New Roman" w:hAnsi="Times New Roman" w:cs="Times New Roman"/>
          <w:color w:val="000000"/>
          <w:sz w:val="24"/>
          <w:szCs w:val="24"/>
        </w:rPr>
        <w:t xml:space="preserve"> </w:t>
      </w:r>
      <w:r w:rsidR="003F4008" w:rsidRPr="00524AE3">
        <w:rPr>
          <w:rFonts w:ascii="Times New Roman" w:hAnsi="Times New Roman" w:cs="Times New Roman"/>
          <w:color w:val="000000"/>
          <w:sz w:val="24"/>
          <w:szCs w:val="24"/>
        </w:rPr>
        <w:t xml:space="preserve">ТрУ </w:t>
      </w:r>
      <w:r w:rsidR="004D3EE2">
        <w:rPr>
          <w:rFonts w:ascii="Times New Roman" w:hAnsi="Times New Roman" w:cs="Times New Roman"/>
          <w:color w:val="000000"/>
          <w:sz w:val="24"/>
          <w:szCs w:val="24"/>
        </w:rPr>
        <w:t>гр.</w:t>
      </w:r>
      <w:r w:rsidR="003F4008" w:rsidRPr="00524AE3">
        <w:rPr>
          <w:rFonts w:ascii="Times New Roman" w:hAnsi="Times New Roman" w:cs="Times New Roman"/>
          <w:color w:val="000000"/>
          <w:sz w:val="24"/>
          <w:szCs w:val="24"/>
        </w:rPr>
        <w:t>Стара Загора</w:t>
      </w:r>
      <w:r w:rsidRPr="00524AE3">
        <w:rPr>
          <w:rFonts w:ascii="Times New Roman" w:hAnsi="Times New Roman" w:cs="Times New Roman"/>
          <w:color w:val="000000"/>
          <w:sz w:val="24"/>
          <w:szCs w:val="24"/>
        </w:rPr>
        <w:t>.</w:t>
      </w:r>
    </w:p>
    <w:p w:rsidR="00524AE3" w:rsidRDefault="00524AE3" w:rsidP="003F4008">
      <w:pPr>
        <w:ind w:firstLine="708"/>
        <w:rPr>
          <w:rFonts w:ascii="Times New Roman" w:hAnsi="Times New Roman" w:cs="Times New Roman"/>
          <w:color w:val="000000"/>
          <w:sz w:val="24"/>
          <w:szCs w:val="24"/>
        </w:rPr>
      </w:pPr>
    </w:p>
    <w:p w:rsidR="00DB0309" w:rsidRPr="00524AE3" w:rsidRDefault="00DB0309" w:rsidP="003F4008">
      <w:pPr>
        <w:ind w:firstLine="708"/>
        <w:rPr>
          <w:rFonts w:ascii="Times New Roman" w:hAnsi="Times New Roman" w:cs="Times New Roman"/>
          <w:color w:val="000000"/>
          <w:sz w:val="24"/>
          <w:szCs w:val="24"/>
        </w:rPr>
      </w:pPr>
    </w:p>
    <w:p w:rsidR="00F6241E" w:rsidRDefault="00F32CA9" w:rsidP="00901EE3">
      <w:pPr>
        <w:ind w:firstLine="708"/>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Публичната  защита  на Дисертационния</w:t>
      </w:r>
      <w:r w:rsidR="003F4008" w:rsidRPr="00524AE3">
        <w:rPr>
          <w:rFonts w:ascii="Times New Roman" w:hAnsi="Times New Roman" w:cs="Times New Roman"/>
          <w:color w:val="000000"/>
          <w:sz w:val="24"/>
          <w:szCs w:val="24"/>
        </w:rPr>
        <w:t>т  труд  ще  се  състои на</w:t>
      </w:r>
      <w:r w:rsidR="003F4008" w:rsidRPr="00524AE3">
        <w:rPr>
          <w:rFonts w:ascii="Times New Roman" w:hAnsi="Times New Roman" w:cs="Times New Roman"/>
          <w:color w:val="000000"/>
          <w:sz w:val="24"/>
          <w:szCs w:val="24"/>
          <w:lang w:val="en-US"/>
        </w:rPr>
        <w:t xml:space="preserve"> </w:t>
      </w:r>
      <w:r w:rsidR="00AD0C3C" w:rsidRPr="00524AE3">
        <w:rPr>
          <w:rFonts w:ascii="Times New Roman" w:hAnsi="Times New Roman" w:cs="Times New Roman"/>
          <w:color w:val="000000"/>
          <w:sz w:val="24"/>
          <w:szCs w:val="24"/>
        </w:rPr>
        <w:t>27.11</w:t>
      </w:r>
      <w:r w:rsidR="00EF5510" w:rsidRPr="00524AE3">
        <w:rPr>
          <w:rFonts w:ascii="Times New Roman" w:hAnsi="Times New Roman" w:cs="Times New Roman"/>
          <w:color w:val="000000"/>
          <w:sz w:val="24"/>
          <w:szCs w:val="24"/>
        </w:rPr>
        <w:t>.2017 год.</w:t>
      </w:r>
      <w:r w:rsidR="003F4008" w:rsidRPr="00524AE3">
        <w:rPr>
          <w:rFonts w:ascii="Times New Roman" w:hAnsi="Times New Roman" w:cs="Times New Roman"/>
          <w:color w:val="000000"/>
          <w:sz w:val="24"/>
          <w:szCs w:val="24"/>
          <w:lang w:val="en-US"/>
        </w:rPr>
        <w:t xml:space="preserve"> </w:t>
      </w:r>
      <w:r w:rsidR="00EF5510" w:rsidRPr="00524AE3">
        <w:rPr>
          <w:rFonts w:ascii="Times New Roman" w:hAnsi="Times New Roman" w:cs="Times New Roman"/>
          <w:color w:val="000000"/>
          <w:sz w:val="24"/>
          <w:szCs w:val="24"/>
        </w:rPr>
        <w:t>от  12</w:t>
      </w:r>
      <w:r w:rsidR="00AD0C3C" w:rsidRPr="00524AE3">
        <w:rPr>
          <w:rFonts w:ascii="Times New Roman" w:hAnsi="Times New Roman" w:cs="Times New Roman"/>
          <w:color w:val="000000"/>
          <w:sz w:val="24"/>
          <w:szCs w:val="24"/>
        </w:rPr>
        <w:t xml:space="preserve"> часа в  Академичната</w:t>
      </w:r>
      <w:r w:rsidR="004D3EE2">
        <w:rPr>
          <w:rFonts w:ascii="Times New Roman" w:hAnsi="Times New Roman" w:cs="Times New Roman"/>
          <w:color w:val="000000"/>
          <w:sz w:val="24"/>
          <w:szCs w:val="24"/>
        </w:rPr>
        <w:t xml:space="preserve"> зала</w:t>
      </w:r>
      <w:r w:rsidR="00AB1DA8" w:rsidRPr="00524AE3">
        <w:rPr>
          <w:rFonts w:ascii="Times New Roman" w:hAnsi="Times New Roman" w:cs="Times New Roman"/>
          <w:color w:val="000000"/>
          <w:sz w:val="24"/>
          <w:szCs w:val="24"/>
        </w:rPr>
        <w:t xml:space="preserve"> на Деканата на МФ , ТрУ Ст. Загора,</w:t>
      </w:r>
      <w:r w:rsidRPr="00524AE3">
        <w:rPr>
          <w:rFonts w:ascii="Times New Roman" w:hAnsi="Times New Roman" w:cs="Times New Roman"/>
          <w:color w:val="000000"/>
          <w:sz w:val="24"/>
          <w:szCs w:val="24"/>
        </w:rPr>
        <w:t xml:space="preserve"> ул. Армейска 11</w:t>
      </w:r>
      <w:r w:rsidR="004D3EE2">
        <w:rPr>
          <w:rFonts w:ascii="Times New Roman" w:hAnsi="Times New Roman" w:cs="Times New Roman"/>
          <w:color w:val="000000"/>
          <w:sz w:val="24"/>
          <w:szCs w:val="24"/>
        </w:rPr>
        <w:t>.</w:t>
      </w:r>
    </w:p>
    <w:p w:rsidR="004D3EE2" w:rsidRDefault="004D3EE2" w:rsidP="00901EE3">
      <w:pPr>
        <w:ind w:firstLine="708"/>
        <w:jc w:val="both"/>
        <w:rPr>
          <w:rFonts w:ascii="Times New Roman" w:hAnsi="Times New Roman" w:cs="Times New Roman"/>
          <w:color w:val="000000"/>
          <w:sz w:val="24"/>
          <w:szCs w:val="24"/>
        </w:rPr>
      </w:pPr>
    </w:p>
    <w:p w:rsidR="00DB0309" w:rsidRPr="00524AE3" w:rsidRDefault="00DB0309" w:rsidP="00901EE3">
      <w:pPr>
        <w:ind w:firstLine="708"/>
        <w:jc w:val="both"/>
        <w:rPr>
          <w:rFonts w:ascii="Times New Roman" w:hAnsi="Times New Roman" w:cs="Times New Roman"/>
          <w:color w:val="000000"/>
          <w:sz w:val="24"/>
          <w:szCs w:val="24"/>
        </w:rPr>
      </w:pPr>
    </w:p>
    <w:p w:rsidR="00F6241E" w:rsidRPr="00524AE3" w:rsidRDefault="00F32CA9" w:rsidP="00901EE3">
      <w:pPr>
        <w:ind w:firstLine="708"/>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 xml:space="preserve">Съгласно  „Правилника за  условията  и  реда за  придобиване  на  научните степени  и звания и  заемане  на  академични длъжности“  в </w:t>
      </w:r>
      <w:r w:rsidR="00EF5510" w:rsidRPr="00524AE3">
        <w:rPr>
          <w:rFonts w:ascii="Times New Roman" w:hAnsi="Times New Roman" w:cs="Times New Roman"/>
          <w:color w:val="000000"/>
          <w:sz w:val="24"/>
          <w:szCs w:val="24"/>
        </w:rPr>
        <w:t>М</w:t>
      </w:r>
      <w:r w:rsidR="004D3EE2">
        <w:rPr>
          <w:rFonts w:ascii="Times New Roman" w:hAnsi="Times New Roman" w:cs="Times New Roman"/>
          <w:color w:val="000000"/>
          <w:sz w:val="24"/>
          <w:szCs w:val="24"/>
        </w:rPr>
        <w:t>Ф на ТрУ</w:t>
      </w:r>
      <w:r w:rsidRPr="00524AE3">
        <w:rPr>
          <w:rFonts w:ascii="Times New Roman" w:hAnsi="Times New Roman" w:cs="Times New Roman"/>
          <w:color w:val="000000"/>
          <w:sz w:val="24"/>
          <w:szCs w:val="24"/>
        </w:rPr>
        <w:t xml:space="preserve"> и  въз снова на Заповед </w:t>
      </w:r>
      <w:r w:rsidR="00EF5510" w:rsidRPr="00524AE3">
        <w:rPr>
          <w:rFonts w:ascii="Times New Roman" w:hAnsi="Times New Roman" w:cs="Times New Roman"/>
          <w:color w:val="000000"/>
          <w:sz w:val="24"/>
          <w:szCs w:val="24"/>
          <w:lang w:val="en-US"/>
        </w:rPr>
        <w:t>N:2567 от 31.10.2017 год.</w:t>
      </w:r>
      <w:r w:rsidR="004D3EE2">
        <w:rPr>
          <w:rFonts w:ascii="Times New Roman" w:hAnsi="Times New Roman" w:cs="Times New Roman"/>
          <w:color w:val="000000"/>
          <w:sz w:val="24"/>
          <w:szCs w:val="24"/>
        </w:rPr>
        <w:t xml:space="preserve"> на Ректора на ТрУ, гр.</w:t>
      </w:r>
      <w:r w:rsidRPr="00524AE3">
        <w:rPr>
          <w:rFonts w:ascii="Times New Roman" w:hAnsi="Times New Roman" w:cs="Times New Roman"/>
          <w:color w:val="000000"/>
          <w:sz w:val="24"/>
          <w:szCs w:val="24"/>
        </w:rPr>
        <w:t xml:space="preserve"> Стара Загора е  избрано  научно  жури  в състав :</w:t>
      </w:r>
    </w:p>
    <w:p w:rsidR="00F6241E" w:rsidRPr="00524AE3" w:rsidRDefault="00F32CA9" w:rsidP="00901EE3">
      <w:pPr>
        <w:pStyle w:val="ListParagraph"/>
        <w:numPr>
          <w:ilvl w:val="0"/>
          <w:numId w:val="8"/>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Проф</w:t>
      </w:r>
      <w:r w:rsidR="00901EE3" w:rsidRPr="00524AE3">
        <w:rPr>
          <w:rFonts w:ascii="Times New Roman" w:hAnsi="Times New Roman" w:cs="Times New Roman"/>
          <w:color w:val="000000"/>
          <w:sz w:val="24"/>
          <w:szCs w:val="24"/>
        </w:rPr>
        <w:t>. д-р Петрана  Илиева  Чакърова</w:t>
      </w:r>
      <w:r w:rsidRPr="00524AE3">
        <w:rPr>
          <w:rFonts w:ascii="Times New Roman" w:hAnsi="Times New Roman" w:cs="Times New Roman"/>
          <w:color w:val="000000"/>
          <w:sz w:val="24"/>
          <w:szCs w:val="24"/>
        </w:rPr>
        <w:t>, д.м. - р</w:t>
      </w:r>
      <w:r w:rsidR="00901EE3" w:rsidRPr="00524AE3">
        <w:rPr>
          <w:rFonts w:ascii="Times New Roman" w:hAnsi="Times New Roman" w:cs="Times New Roman"/>
          <w:color w:val="000000"/>
          <w:sz w:val="24"/>
          <w:szCs w:val="24"/>
        </w:rPr>
        <w:t>ъководител катедра по  „Педиатрия ” на</w:t>
      </w:r>
      <w:r w:rsidRPr="00524AE3">
        <w:rPr>
          <w:rFonts w:ascii="Times New Roman" w:hAnsi="Times New Roman" w:cs="Times New Roman"/>
          <w:color w:val="000000"/>
          <w:sz w:val="24"/>
          <w:szCs w:val="24"/>
        </w:rPr>
        <w:t xml:space="preserve"> МФ, ТрУ, Стара Загора</w:t>
      </w:r>
    </w:p>
    <w:p w:rsidR="00F6241E" w:rsidRPr="00524AE3" w:rsidRDefault="00F32CA9" w:rsidP="00901EE3">
      <w:pPr>
        <w:pStyle w:val="ListParagraph"/>
        <w:numPr>
          <w:ilvl w:val="0"/>
          <w:numId w:val="8"/>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Доц.</w:t>
      </w:r>
      <w:r w:rsidR="00901EE3" w:rsidRPr="00524AE3">
        <w:rPr>
          <w:rFonts w:ascii="Times New Roman" w:hAnsi="Times New Roman" w:cs="Times New Roman"/>
          <w:color w:val="000000"/>
          <w:sz w:val="24"/>
          <w:szCs w:val="24"/>
        </w:rPr>
        <w:t xml:space="preserve"> д-р Добрин Йотков Василев, д.м.</w:t>
      </w:r>
      <w:r w:rsidRPr="00524AE3">
        <w:rPr>
          <w:rFonts w:ascii="Times New Roman" w:hAnsi="Times New Roman" w:cs="Times New Roman"/>
          <w:color w:val="000000"/>
          <w:sz w:val="24"/>
          <w:szCs w:val="24"/>
        </w:rPr>
        <w:t>- ръководи</w:t>
      </w:r>
      <w:r w:rsidR="00901EE3" w:rsidRPr="00524AE3">
        <w:rPr>
          <w:rFonts w:ascii="Times New Roman" w:hAnsi="Times New Roman" w:cs="Times New Roman"/>
          <w:color w:val="000000"/>
          <w:sz w:val="24"/>
          <w:szCs w:val="24"/>
        </w:rPr>
        <w:t xml:space="preserve">тел Клиника по кардиология на </w:t>
      </w:r>
      <w:r w:rsidRPr="00524AE3">
        <w:rPr>
          <w:rFonts w:ascii="Times New Roman" w:hAnsi="Times New Roman" w:cs="Times New Roman"/>
          <w:color w:val="000000"/>
          <w:sz w:val="24"/>
          <w:szCs w:val="24"/>
        </w:rPr>
        <w:t>УМБАЛ „Александровска</w:t>
      </w:r>
      <w:r w:rsidR="00901EE3" w:rsidRPr="00524AE3">
        <w:rPr>
          <w:rFonts w:ascii="Times New Roman" w:hAnsi="Times New Roman" w:cs="Times New Roman"/>
          <w:color w:val="000000"/>
          <w:sz w:val="24"/>
          <w:szCs w:val="24"/>
        </w:rPr>
        <w:t xml:space="preserve"> болница</w:t>
      </w:r>
      <w:r w:rsidRPr="00524AE3">
        <w:rPr>
          <w:rFonts w:ascii="Times New Roman" w:hAnsi="Times New Roman" w:cs="Times New Roman"/>
          <w:color w:val="000000"/>
          <w:sz w:val="24"/>
          <w:szCs w:val="24"/>
        </w:rPr>
        <w:t xml:space="preserve"> „   София</w:t>
      </w:r>
    </w:p>
    <w:p w:rsidR="00F6241E" w:rsidRPr="00524AE3" w:rsidRDefault="00F32CA9" w:rsidP="00901EE3">
      <w:pPr>
        <w:pStyle w:val="ListParagraph"/>
        <w:numPr>
          <w:ilvl w:val="0"/>
          <w:numId w:val="8"/>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Доц. д-р Красимира  Атанасова  Христова</w:t>
      </w:r>
      <w:r w:rsidR="00901EE3" w:rsidRPr="00524AE3">
        <w:rPr>
          <w:rFonts w:ascii="Times New Roman" w:hAnsi="Times New Roman" w:cs="Times New Roman"/>
          <w:color w:val="000000"/>
          <w:sz w:val="24"/>
          <w:szCs w:val="24"/>
        </w:rPr>
        <w:t>,</w:t>
      </w:r>
      <w:r w:rsidRPr="00524AE3">
        <w:rPr>
          <w:rFonts w:ascii="Times New Roman" w:hAnsi="Times New Roman" w:cs="Times New Roman"/>
          <w:color w:val="000000"/>
          <w:sz w:val="24"/>
          <w:szCs w:val="24"/>
        </w:rPr>
        <w:t xml:space="preserve"> д.м.- Отделени</w:t>
      </w:r>
      <w:r w:rsidR="00901EE3" w:rsidRPr="00524AE3">
        <w:rPr>
          <w:rFonts w:ascii="Times New Roman" w:hAnsi="Times New Roman" w:cs="Times New Roman"/>
          <w:color w:val="000000"/>
          <w:sz w:val="24"/>
          <w:szCs w:val="24"/>
        </w:rPr>
        <w:t>е  по  Неинвазивна  Диагностика към</w:t>
      </w:r>
      <w:r w:rsidRPr="00524AE3">
        <w:rPr>
          <w:rFonts w:ascii="Times New Roman" w:hAnsi="Times New Roman" w:cs="Times New Roman"/>
          <w:color w:val="000000"/>
          <w:sz w:val="24"/>
          <w:szCs w:val="24"/>
        </w:rPr>
        <w:t xml:space="preserve"> Национална  кардиологична  болница</w:t>
      </w:r>
      <w:r w:rsidR="00901EE3" w:rsidRPr="00524AE3">
        <w:rPr>
          <w:rFonts w:ascii="Times New Roman" w:hAnsi="Times New Roman" w:cs="Times New Roman"/>
          <w:color w:val="000000"/>
          <w:sz w:val="24"/>
          <w:szCs w:val="24"/>
        </w:rPr>
        <w:t xml:space="preserve">, гр. </w:t>
      </w:r>
      <w:r w:rsidRPr="00524AE3">
        <w:rPr>
          <w:rFonts w:ascii="Times New Roman" w:hAnsi="Times New Roman" w:cs="Times New Roman"/>
          <w:color w:val="000000"/>
          <w:sz w:val="24"/>
          <w:szCs w:val="24"/>
        </w:rPr>
        <w:t xml:space="preserve"> София</w:t>
      </w:r>
    </w:p>
    <w:p w:rsidR="00F6241E" w:rsidRPr="00524AE3" w:rsidRDefault="00F32CA9" w:rsidP="00901EE3">
      <w:pPr>
        <w:pStyle w:val="ListParagraph"/>
        <w:numPr>
          <w:ilvl w:val="0"/>
          <w:numId w:val="8"/>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Доц. д-р Д</w:t>
      </w:r>
      <w:r w:rsidR="00EF5510" w:rsidRPr="00524AE3">
        <w:rPr>
          <w:rFonts w:ascii="Times New Roman" w:hAnsi="Times New Roman" w:cs="Times New Roman"/>
          <w:color w:val="000000"/>
          <w:sz w:val="24"/>
          <w:szCs w:val="24"/>
        </w:rPr>
        <w:t>имитрина Михайлова</w:t>
      </w:r>
      <w:r w:rsidR="00901EE3" w:rsidRPr="00524AE3">
        <w:rPr>
          <w:rFonts w:ascii="Times New Roman" w:hAnsi="Times New Roman" w:cs="Times New Roman"/>
          <w:color w:val="000000"/>
          <w:sz w:val="24"/>
          <w:szCs w:val="24"/>
        </w:rPr>
        <w:t xml:space="preserve">, </w:t>
      </w:r>
      <w:r w:rsidR="00EF5510" w:rsidRPr="00524AE3">
        <w:rPr>
          <w:rFonts w:ascii="Times New Roman" w:hAnsi="Times New Roman" w:cs="Times New Roman"/>
          <w:color w:val="000000"/>
          <w:sz w:val="24"/>
          <w:szCs w:val="24"/>
        </w:rPr>
        <w:t xml:space="preserve">д.м. </w:t>
      </w:r>
      <w:r w:rsidR="00901EE3" w:rsidRPr="00524AE3">
        <w:rPr>
          <w:rFonts w:ascii="Times New Roman" w:hAnsi="Times New Roman" w:cs="Times New Roman"/>
          <w:color w:val="000000"/>
          <w:sz w:val="24"/>
          <w:szCs w:val="24"/>
        </w:rPr>
        <w:t>– р</w:t>
      </w:r>
      <w:r w:rsidR="00EF5510" w:rsidRPr="00524AE3">
        <w:rPr>
          <w:rFonts w:ascii="Times New Roman" w:hAnsi="Times New Roman" w:cs="Times New Roman"/>
          <w:color w:val="000000"/>
          <w:sz w:val="24"/>
          <w:szCs w:val="24"/>
        </w:rPr>
        <w:t>евматолог</w:t>
      </w:r>
      <w:r w:rsidR="00901EE3" w:rsidRPr="00524AE3">
        <w:rPr>
          <w:rFonts w:ascii="Times New Roman" w:hAnsi="Times New Roman" w:cs="Times New Roman"/>
          <w:color w:val="000000"/>
          <w:sz w:val="24"/>
          <w:szCs w:val="24"/>
        </w:rPr>
        <w:t xml:space="preserve"> в</w:t>
      </w:r>
      <w:r w:rsidR="00AD0C3C" w:rsidRPr="00524AE3">
        <w:rPr>
          <w:rFonts w:ascii="Times New Roman" w:hAnsi="Times New Roman" w:cs="Times New Roman"/>
          <w:color w:val="000000"/>
          <w:sz w:val="24"/>
          <w:szCs w:val="24"/>
        </w:rPr>
        <w:t xml:space="preserve"> Д</w:t>
      </w:r>
      <w:r w:rsidRPr="00524AE3">
        <w:rPr>
          <w:rFonts w:ascii="Times New Roman" w:hAnsi="Times New Roman" w:cs="Times New Roman"/>
          <w:color w:val="000000"/>
          <w:sz w:val="24"/>
          <w:szCs w:val="24"/>
        </w:rPr>
        <w:t>етс</w:t>
      </w:r>
      <w:r w:rsidR="00901EE3" w:rsidRPr="00524AE3">
        <w:rPr>
          <w:rFonts w:ascii="Times New Roman" w:hAnsi="Times New Roman" w:cs="Times New Roman"/>
          <w:color w:val="000000"/>
          <w:sz w:val="24"/>
          <w:szCs w:val="24"/>
        </w:rPr>
        <w:t xml:space="preserve">ка  клиника   на </w:t>
      </w:r>
      <w:r w:rsidRPr="00524AE3">
        <w:rPr>
          <w:rFonts w:ascii="Times New Roman" w:hAnsi="Times New Roman" w:cs="Times New Roman"/>
          <w:color w:val="000000"/>
          <w:sz w:val="24"/>
          <w:szCs w:val="24"/>
        </w:rPr>
        <w:t>Болница  Софиямед</w:t>
      </w:r>
      <w:r w:rsidR="00901EE3" w:rsidRPr="00524AE3">
        <w:rPr>
          <w:rFonts w:ascii="Times New Roman" w:hAnsi="Times New Roman" w:cs="Times New Roman"/>
          <w:color w:val="000000"/>
          <w:sz w:val="24"/>
          <w:szCs w:val="24"/>
        </w:rPr>
        <w:t>, гр.</w:t>
      </w:r>
      <w:r w:rsidRPr="00524AE3">
        <w:rPr>
          <w:rFonts w:ascii="Times New Roman" w:hAnsi="Times New Roman" w:cs="Times New Roman"/>
          <w:color w:val="000000"/>
          <w:sz w:val="24"/>
          <w:szCs w:val="24"/>
        </w:rPr>
        <w:t>София</w:t>
      </w:r>
    </w:p>
    <w:p w:rsidR="00F6241E" w:rsidRPr="00524AE3" w:rsidRDefault="00F32CA9" w:rsidP="00901EE3">
      <w:pPr>
        <w:pStyle w:val="ListParagraph"/>
        <w:numPr>
          <w:ilvl w:val="0"/>
          <w:numId w:val="8"/>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Доц. д-р Христо Мумджиев</w:t>
      </w:r>
      <w:r w:rsidR="00901EE3" w:rsidRPr="00524AE3">
        <w:rPr>
          <w:rFonts w:ascii="Times New Roman" w:hAnsi="Times New Roman" w:cs="Times New Roman"/>
          <w:color w:val="000000"/>
          <w:sz w:val="24"/>
          <w:szCs w:val="24"/>
        </w:rPr>
        <w:t>, д.м.- ръководител</w:t>
      </w:r>
      <w:r w:rsidR="00EF5510" w:rsidRPr="00524AE3">
        <w:rPr>
          <w:rFonts w:ascii="Times New Roman" w:hAnsi="Times New Roman" w:cs="Times New Roman"/>
          <w:color w:val="000000"/>
          <w:sz w:val="24"/>
          <w:szCs w:val="24"/>
        </w:rPr>
        <w:t xml:space="preserve">  клиника  по  Неонатология</w:t>
      </w:r>
      <w:r w:rsidR="00901EE3" w:rsidRPr="00524AE3">
        <w:rPr>
          <w:rFonts w:ascii="Times New Roman" w:hAnsi="Times New Roman" w:cs="Times New Roman"/>
          <w:color w:val="000000"/>
          <w:sz w:val="24"/>
          <w:szCs w:val="24"/>
        </w:rPr>
        <w:t xml:space="preserve"> на</w:t>
      </w:r>
      <w:r w:rsidR="00EF5510" w:rsidRPr="00524AE3">
        <w:rPr>
          <w:rFonts w:ascii="Times New Roman" w:hAnsi="Times New Roman" w:cs="Times New Roman"/>
          <w:color w:val="000000"/>
          <w:sz w:val="24"/>
          <w:szCs w:val="24"/>
        </w:rPr>
        <w:t xml:space="preserve"> УМБАЛ „Ст.Киркович </w:t>
      </w:r>
      <w:r w:rsidR="00EF5510" w:rsidRPr="00524AE3">
        <w:rPr>
          <w:rFonts w:ascii="Times New Roman" w:hAnsi="Times New Roman" w:cs="Times New Roman"/>
          <w:color w:val="000000"/>
          <w:sz w:val="24"/>
          <w:szCs w:val="24"/>
          <w:lang w:val="en-US"/>
        </w:rPr>
        <w:t>“</w:t>
      </w:r>
      <w:r w:rsidRPr="00524AE3">
        <w:rPr>
          <w:rFonts w:ascii="Times New Roman" w:hAnsi="Times New Roman" w:cs="Times New Roman"/>
          <w:color w:val="000000"/>
          <w:sz w:val="24"/>
          <w:szCs w:val="24"/>
        </w:rPr>
        <w:t xml:space="preserve">, </w:t>
      </w:r>
      <w:r w:rsidR="00901EE3" w:rsidRPr="00524AE3">
        <w:rPr>
          <w:rFonts w:ascii="Times New Roman" w:hAnsi="Times New Roman" w:cs="Times New Roman"/>
          <w:color w:val="000000"/>
          <w:sz w:val="24"/>
          <w:szCs w:val="24"/>
        </w:rPr>
        <w:t>гр.Стара Загора</w:t>
      </w:r>
    </w:p>
    <w:p w:rsidR="00F6241E" w:rsidRPr="00524AE3" w:rsidRDefault="00F32CA9" w:rsidP="00BF4AF6">
      <w:p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Резервни членове:</w:t>
      </w:r>
    </w:p>
    <w:p w:rsidR="00F6241E" w:rsidRPr="00524AE3" w:rsidRDefault="00BF4AF6" w:rsidP="00BF4AF6">
      <w:pPr>
        <w:pStyle w:val="ListParagraph"/>
        <w:numPr>
          <w:ilvl w:val="0"/>
          <w:numId w:val="9"/>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Проф. д-р Веселин Асенов Иванов</w:t>
      </w:r>
      <w:r w:rsidR="00F32CA9" w:rsidRPr="00524AE3">
        <w:rPr>
          <w:rFonts w:ascii="Times New Roman" w:hAnsi="Times New Roman" w:cs="Times New Roman"/>
          <w:color w:val="000000"/>
          <w:sz w:val="24"/>
          <w:szCs w:val="24"/>
        </w:rPr>
        <w:t xml:space="preserve">, д.м. </w:t>
      </w:r>
      <w:r w:rsidRPr="00524AE3">
        <w:rPr>
          <w:rFonts w:ascii="Times New Roman" w:hAnsi="Times New Roman" w:cs="Times New Roman"/>
          <w:color w:val="000000"/>
          <w:sz w:val="24"/>
          <w:szCs w:val="24"/>
        </w:rPr>
        <w:t>-</w:t>
      </w:r>
      <w:r w:rsidR="00F32CA9" w:rsidRPr="00524AE3">
        <w:rPr>
          <w:rFonts w:ascii="Times New Roman" w:hAnsi="Times New Roman" w:cs="Times New Roman"/>
          <w:color w:val="000000"/>
          <w:sz w:val="24"/>
          <w:szCs w:val="24"/>
        </w:rPr>
        <w:t xml:space="preserve"> Катедра  Неврология , психиатрия и  медицина  на  Бедствените  ситуации </w:t>
      </w:r>
      <w:r w:rsidRPr="00524AE3">
        <w:rPr>
          <w:rFonts w:ascii="Times New Roman" w:hAnsi="Times New Roman" w:cs="Times New Roman"/>
          <w:color w:val="000000"/>
          <w:sz w:val="24"/>
          <w:szCs w:val="24"/>
        </w:rPr>
        <w:t xml:space="preserve"> на </w:t>
      </w:r>
      <w:r w:rsidR="00EF5510" w:rsidRPr="00524AE3">
        <w:rPr>
          <w:rFonts w:ascii="Times New Roman" w:hAnsi="Times New Roman" w:cs="Times New Roman"/>
          <w:color w:val="000000"/>
          <w:sz w:val="24"/>
          <w:szCs w:val="24"/>
        </w:rPr>
        <w:t>МФ</w:t>
      </w:r>
      <w:r w:rsidRPr="00524AE3">
        <w:rPr>
          <w:rFonts w:ascii="Times New Roman" w:hAnsi="Times New Roman" w:cs="Times New Roman"/>
          <w:color w:val="000000"/>
          <w:sz w:val="24"/>
          <w:szCs w:val="24"/>
        </w:rPr>
        <w:t>, Тр</w:t>
      </w:r>
      <w:r w:rsidR="008D19A6" w:rsidRPr="00524AE3">
        <w:rPr>
          <w:rFonts w:ascii="Times New Roman" w:hAnsi="Times New Roman" w:cs="Times New Roman"/>
          <w:color w:val="000000"/>
          <w:sz w:val="24"/>
          <w:szCs w:val="24"/>
        </w:rPr>
        <w:t>У, гр</w:t>
      </w:r>
      <w:r w:rsidR="00EF5510" w:rsidRPr="00524AE3">
        <w:rPr>
          <w:rFonts w:ascii="Times New Roman" w:hAnsi="Times New Roman" w:cs="Times New Roman"/>
          <w:color w:val="000000"/>
          <w:sz w:val="24"/>
          <w:szCs w:val="24"/>
        </w:rPr>
        <w:t xml:space="preserve"> Стара  Загора </w:t>
      </w:r>
    </w:p>
    <w:p w:rsidR="00E56B4E" w:rsidRDefault="00F32CA9" w:rsidP="00DB0309">
      <w:pPr>
        <w:pStyle w:val="ListParagraph"/>
        <w:numPr>
          <w:ilvl w:val="0"/>
          <w:numId w:val="9"/>
        </w:numPr>
        <w:tabs>
          <w:tab w:val="left" w:pos="946"/>
        </w:tabs>
        <w:jc w:val="both"/>
        <w:rPr>
          <w:rFonts w:ascii="Times New Roman" w:hAnsi="Times New Roman" w:cs="Times New Roman"/>
          <w:color w:val="000000"/>
          <w:sz w:val="24"/>
          <w:szCs w:val="24"/>
        </w:rPr>
      </w:pPr>
      <w:r w:rsidRPr="00524AE3">
        <w:rPr>
          <w:rFonts w:ascii="Times New Roman" w:hAnsi="Times New Roman" w:cs="Times New Roman"/>
          <w:color w:val="000000"/>
          <w:sz w:val="24"/>
          <w:szCs w:val="24"/>
        </w:rPr>
        <w:t>Доц</w:t>
      </w:r>
      <w:r w:rsidR="008D19A6" w:rsidRPr="00524AE3">
        <w:rPr>
          <w:rFonts w:ascii="Times New Roman" w:hAnsi="Times New Roman" w:cs="Times New Roman"/>
          <w:color w:val="000000"/>
          <w:sz w:val="24"/>
          <w:szCs w:val="24"/>
        </w:rPr>
        <w:t>. д-р Снежина  Славчова  Томова</w:t>
      </w:r>
      <w:r w:rsidRPr="00524AE3">
        <w:rPr>
          <w:rFonts w:ascii="Times New Roman" w:hAnsi="Times New Roman" w:cs="Times New Roman"/>
          <w:color w:val="000000"/>
          <w:sz w:val="24"/>
          <w:szCs w:val="24"/>
        </w:rPr>
        <w:t>,</w:t>
      </w:r>
      <w:r w:rsidR="008D19A6" w:rsidRPr="00524AE3">
        <w:rPr>
          <w:rFonts w:ascii="Times New Roman" w:hAnsi="Times New Roman" w:cs="Times New Roman"/>
          <w:color w:val="000000"/>
          <w:sz w:val="24"/>
          <w:szCs w:val="24"/>
        </w:rPr>
        <w:t xml:space="preserve"> </w:t>
      </w:r>
      <w:r w:rsidRPr="00524AE3">
        <w:rPr>
          <w:rFonts w:ascii="Times New Roman" w:hAnsi="Times New Roman" w:cs="Times New Roman"/>
          <w:color w:val="000000"/>
          <w:sz w:val="24"/>
          <w:szCs w:val="24"/>
        </w:rPr>
        <w:t>д.м.</w:t>
      </w:r>
      <w:r w:rsidR="008D19A6" w:rsidRPr="00524AE3">
        <w:rPr>
          <w:rFonts w:ascii="Times New Roman" w:hAnsi="Times New Roman" w:cs="Times New Roman"/>
          <w:color w:val="000000"/>
          <w:sz w:val="24"/>
          <w:szCs w:val="24"/>
        </w:rPr>
        <w:t>-</w:t>
      </w:r>
      <w:r w:rsidRPr="00524AE3">
        <w:rPr>
          <w:rFonts w:ascii="Times New Roman" w:hAnsi="Times New Roman" w:cs="Times New Roman"/>
          <w:color w:val="000000"/>
          <w:sz w:val="24"/>
          <w:szCs w:val="24"/>
        </w:rPr>
        <w:t xml:space="preserve"> </w:t>
      </w:r>
      <w:r w:rsidR="008D19A6" w:rsidRPr="00524AE3">
        <w:rPr>
          <w:rFonts w:ascii="Times New Roman" w:hAnsi="Times New Roman" w:cs="Times New Roman"/>
          <w:color w:val="000000"/>
          <w:sz w:val="24"/>
          <w:szCs w:val="24"/>
        </w:rPr>
        <w:t xml:space="preserve">Клиника  по  Ревмокардиология на </w:t>
      </w:r>
      <w:r w:rsidRPr="00524AE3">
        <w:rPr>
          <w:rFonts w:ascii="Times New Roman" w:hAnsi="Times New Roman" w:cs="Times New Roman"/>
          <w:color w:val="000000"/>
          <w:sz w:val="24"/>
          <w:szCs w:val="24"/>
        </w:rPr>
        <w:t>СБАЛДБ</w:t>
      </w:r>
      <w:r w:rsidR="008D19A6" w:rsidRPr="00524AE3">
        <w:rPr>
          <w:rFonts w:ascii="Times New Roman" w:hAnsi="Times New Roman" w:cs="Times New Roman"/>
          <w:color w:val="000000"/>
          <w:sz w:val="24"/>
          <w:szCs w:val="24"/>
        </w:rPr>
        <w:t>, гр.</w:t>
      </w:r>
      <w:r w:rsidRPr="00524AE3">
        <w:rPr>
          <w:rFonts w:ascii="Times New Roman" w:hAnsi="Times New Roman" w:cs="Times New Roman"/>
          <w:color w:val="000000"/>
          <w:sz w:val="24"/>
          <w:szCs w:val="24"/>
        </w:rPr>
        <w:t xml:space="preserve"> София</w:t>
      </w:r>
    </w:p>
    <w:p w:rsidR="00262605" w:rsidRDefault="00262605" w:rsidP="00262605">
      <w:pPr>
        <w:tabs>
          <w:tab w:val="left" w:pos="946"/>
        </w:tabs>
        <w:jc w:val="both"/>
        <w:rPr>
          <w:rFonts w:ascii="Times New Roman" w:hAnsi="Times New Roman" w:cs="Times New Roman"/>
          <w:color w:val="000000"/>
          <w:sz w:val="24"/>
          <w:szCs w:val="24"/>
        </w:rPr>
      </w:pPr>
    </w:p>
    <w:p w:rsidR="00262605" w:rsidRPr="00262605" w:rsidRDefault="00262605" w:rsidP="00262605">
      <w:pPr>
        <w:tabs>
          <w:tab w:val="left" w:pos="946"/>
        </w:tabs>
        <w:jc w:val="both"/>
        <w:rPr>
          <w:rFonts w:ascii="Times New Roman" w:hAnsi="Times New Roman" w:cs="Times New Roman"/>
          <w:color w:val="000000"/>
          <w:sz w:val="24"/>
          <w:szCs w:val="24"/>
        </w:rPr>
      </w:pPr>
    </w:p>
    <w:p w:rsidR="00F6241E" w:rsidRPr="00CE3917" w:rsidRDefault="00F32CA9">
      <w:pPr>
        <w:rPr>
          <w:rFonts w:ascii="Times New Roman" w:hAnsi="Times New Roman" w:cs="Times New Roman"/>
          <w:b/>
          <w:bCs/>
          <w:color w:val="000000"/>
          <w:sz w:val="28"/>
          <w:szCs w:val="28"/>
        </w:rPr>
      </w:pPr>
      <w:r w:rsidRPr="00CE3917">
        <w:rPr>
          <w:rFonts w:ascii="Times New Roman" w:hAnsi="Times New Roman" w:cs="Times New Roman"/>
          <w:b/>
          <w:bCs/>
          <w:color w:val="000000"/>
          <w:sz w:val="28"/>
          <w:szCs w:val="28"/>
        </w:rPr>
        <w:lastRenderedPageBreak/>
        <w:t>СЪДЪРЖАНИЕ</w:t>
      </w:r>
      <w:r w:rsidR="00462A25" w:rsidRPr="00CE3917">
        <w:rPr>
          <w:rFonts w:ascii="Times New Roman" w:hAnsi="Times New Roman" w:cs="Times New Roman"/>
          <w:b/>
          <w:bCs/>
          <w:color w:val="000000"/>
          <w:sz w:val="28"/>
          <w:szCs w:val="28"/>
        </w:rPr>
        <w:t>:</w:t>
      </w:r>
    </w:p>
    <w:p w:rsidR="00F6241E" w:rsidRPr="00462A25" w:rsidRDefault="00F32CA9">
      <w:pPr>
        <w:rPr>
          <w:rFonts w:ascii="Times New Roman" w:hAnsi="Times New Roman" w:cs="Times New Roman"/>
          <w:bCs/>
          <w:color w:val="000000"/>
          <w:sz w:val="28"/>
          <w:szCs w:val="28"/>
        </w:rPr>
      </w:pPr>
      <w:r w:rsidRPr="00462A25">
        <w:rPr>
          <w:rFonts w:ascii="Times New Roman" w:hAnsi="Times New Roman" w:cs="Times New Roman"/>
          <w:b/>
          <w:bCs/>
          <w:color w:val="000000"/>
          <w:sz w:val="24"/>
          <w:szCs w:val="24"/>
        </w:rPr>
        <w:t>УВОД</w:t>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DB0309">
        <w:rPr>
          <w:rFonts w:ascii="Times New Roman" w:hAnsi="Times New Roman" w:cs="Times New Roman"/>
          <w:b/>
          <w:bCs/>
          <w:color w:val="000000"/>
          <w:sz w:val="24"/>
          <w:szCs w:val="24"/>
        </w:rPr>
        <w:t xml:space="preserve">      </w:t>
      </w:r>
      <w:r w:rsidR="00462A25">
        <w:rPr>
          <w:rFonts w:ascii="Times New Roman" w:hAnsi="Times New Roman" w:cs="Times New Roman"/>
          <w:b/>
          <w:bCs/>
          <w:color w:val="000000"/>
          <w:sz w:val="24"/>
          <w:szCs w:val="24"/>
        </w:rPr>
        <w:t xml:space="preserve">  </w:t>
      </w:r>
      <w:r w:rsidR="00B515CA" w:rsidRPr="00462A25">
        <w:rPr>
          <w:rFonts w:ascii="Times New Roman" w:hAnsi="Times New Roman" w:cs="Times New Roman"/>
          <w:bCs/>
          <w:color w:val="000000"/>
          <w:sz w:val="24"/>
          <w:szCs w:val="24"/>
        </w:rPr>
        <w:t>стр.6</w:t>
      </w:r>
    </w:p>
    <w:p w:rsidR="00F6241E" w:rsidRPr="00462A25" w:rsidRDefault="00F32CA9">
      <w:pPr>
        <w:rPr>
          <w:rFonts w:ascii="Times New Roman" w:hAnsi="Times New Roman" w:cs="Times New Roman"/>
          <w:b/>
          <w:bCs/>
          <w:color w:val="000000"/>
          <w:sz w:val="24"/>
          <w:szCs w:val="24"/>
        </w:rPr>
      </w:pPr>
      <w:r w:rsidRPr="00462A25">
        <w:rPr>
          <w:rFonts w:ascii="Times New Roman" w:hAnsi="Times New Roman" w:cs="Times New Roman"/>
          <w:b/>
          <w:bCs/>
          <w:color w:val="000000"/>
          <w:sz w:val="24"/>
          <w:szCs w:val="24"/>
        </w:rPr>
        <w:t>ГЛАВА ПЪРВА</w:t>
      </w:r>
    </w:p>
    <w:p w:rsidR="00F6241E" w:rsidRPr="00462A25" w:rsidRDefault="00F32CA9">
      <w:pPr>
        <w:rPr>
          <w:rFonts w:ascii="Times New Roman" w:hAnsi="Times New Roman" w:cs="Times New Roman"/>
          <w:b/>
          <w:bCs/>
          <w:color w:val="000000"/>
          <w:sz w:val="24"/>
          <w:szCs w:val="24"/>
        </w:rPr>
      </w:pPr>
      <w:r w:rsidRPr="00462A25">
        <w:rPr>
          <w:rFonts w:ascii="Times New Roman" w:hAnsi="Times New Roman" w:cs="Times New Roman"/>
          <w:b/>
          <w:bCs/>
          <w:color w:val="000000"/>
          <w:sz w:val="24"/>
          <w:szCs w:val="24"/>
        </w:rPr>
        <w:t>ЦЕ</w:t>
      </w:r>
      <w:r w:rsidR="00462A25">
        <w:rPr>
          <w:rFonts w:ascii="Times New Roman" w:hAnsi="Times New Roman" w:cs="Times New Roman"/>
          <w:b/>
          <w:bCs/>
          <w:color w:val="000000"/>
          <w:sz w:val="24"/>
          <w:szCs w:val="24"/>
        </w:rPr>
        <w:t>Л И ЗАДАЧИ</w:t>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775D4D" w:rsidRPr="00462A25">
        <w:rPr>
          <w:rFonts w:ascii="Times New Roman" w:hAnsi="Times New Roman" w:cs="Times New Roman"/>
          <w:b/>
          <w:bCs/>
          <w:color w:val="000000"/>
          <w:sz w:val="24"/>
          <w:szCs w:val="24"/>
        </w:rPr>
        <w:t xml:space="preserve"> </w:t>
      </w:r>
      <w:r w:rsidR="00D60C03">
        <w:rPr>
          <w:rFonts w:ascii="Times New Roman" w:hAnsi="Times New Roman" w:cs="Times New Roman"/>
          <w:b/>
          <w:bCs/>
          <w:color w:val="000000"/>
          <w:sz w:val="24"/>
          <w:szCs w:val="24"/>
        </w:rPr>
        <w:t xml:space="preserve"> </w:t>
      </w:r>
      <w:r w:rsidR="000C56AC">
        <w:rPr>
          <w:rFonts w:ascii="Times New Roman" w:hAnsi="Times New Roman" w:cs="Times New Roman"/>
          <w:b/>
          <w:bCs/>
          <w:color w:val="000000"/>
          <w:sz w:val="24"/>
          <w:szCs w:val="24"/>
        </w:rPr>
        <w:t xml:space="preserve">      </w:t>
      </w:r>
      <w:r w:rsidR="00E71496" w:rsidRPr="00462A25">
        <w:rPr>
          <w:rFonts w:ascii="Times New Roman" w:hAnsi="Times New Roman" w:cs="Times New Roman"/>
          <w:bCs/>
          <w:color w:val="000000"/>
          <w:sz w:val="24"/>
          <w:szCs w:val="24"/>
        </w:rPr>
        <w:t>стр.8</w:t>
      </w:r>
    </w:p>
    <w:p w:rsidR="00F6241E" w:rsidRPr="00462A25" w:rsidRDefault="00462A25">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1.1. Цел </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 xml:space="preserve"> </w:t>
      </w:r>
      <w:r w:rsidR="00D60C03">
        <w:rPr>
          <w:rFonts w:ascii="Times New Roman" w:hAnsi="Times New Roman" w:cs="Times New Roman"/>
          <w:bCs/>
          <w:color w:val="000000"/>
          <w:sz w:val="24"/>
          <w:szCs w:val="24"/>
        </w:rPr>
        <w:t xml:space="preserve"> </w:t>
      </w:r>
      <w:r w:rsidR="000C56AC">
        <w:rPr>
          <w:rFonts w:ascii="Times New Roman" w:hAnsi="Times New Roman" w:cs="Times New Roman"/>
          <w:bCs/>
          <w:color w:val="000000"/>
          <w:sz w:val="24"/>
          <w:szCs w:val="24"/>
        </w:rPr>
        <w:t xml:space="preserve">      </w:t>
      </w:r>
      <w:r w:rsidR="00E71496" w:rsidRPr="00462A25">
        <w:rPr>
          <w:rFonts w:ascii="Times New Roman" w:hAnsi="Times New Roman" w:cs="Times New Roman"/>
          <w:bCs/>
          <w:color w:val="000000"/>
          <w:sz w:val="24"/>
          <w:szCs w:val="24"/>
        </w:rPr>
        <w:t>стр.8</w:t>
      </w:r>
    </w:p>
    <w:p w:rsidR="00F6241E" w:rsidRPr="00462A25" w:rsidRDefault="00462A25">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1.2. Задачи </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F32CA9" w:rsidRPr="00462A25">
        <w:rPr>
          <w:rFonts w:ascii="Times New Roman" w:hAnsi="Times New Roman" w:cs="Times New Roman"/>
          <w:bCs/>
          <w:color w:val="000000"/>
          <w:sz w:val="24"/>
          <w:szCs w:val="24"/>
        </w:rPr>
        <w:t xml:space="preserve"> </w:t>
      </w:r>
      <w:r w:rsidR="00D60C03">
        <w:rPr>
          <w:rFonts w:ascii="Times New Roman" w:hAnsi="Times New Roman" w:cs="Times New Roman"/>
          <w:bCs/>
          <w:color w:val="000000"/>
          <w:sz w:val="24"/>
          <w:szCs w:val="24"/>
        </w:rPr>
        <w:t xml:space="preserve">  </w:t>
      </w:r>
      <w:r w:rsidR="000C56AC">
        <w:rPr>
          <w:rFonts w:ascii="Times New Roman" w:hAnsi="Times New Roman" w:cs="Times New Roman"/>
          <w:bCs/>
          <w:color w:val="000000"/>
          <w:sz w:val="24"/>
          <w:szCs w:val="24"/>
        </w:rPr>
        <w:t xml:space="preserve">     </w:t>
      </w:r>
      <w:r w:rsidR="00465D31" w:rsidRPr="00462A25">
        <w:rPr>
          <w:rFonts w:ascii="Times New Roman" w:hAnsi="Times New Roman" w:cs="Times New Roman"/>
          <w:bCs/>
          <w:color w:val="000000"/>
          <w:sz w:val="24"/>
          <w:szCs w:val="24"/>
        </w:rPr>
        <w:t>стр.9</w:t>
      </w:r>
    </w:p>
    <w:p w:rsidR="00F6241E" w:rsidRPr="00462A25" w:rsidRDefault="00F32CA9">
      <w:pPr>
        <w:rPr>
          <w:rFonts w:ascii="Times New Roman" w:hAnsi="Times New Roman" w:cs="Times New Roman"/>
          <w:b/>
          <w:bCs/>
          <w:color w:val="000000"/>
          <w:sz w:val="24"/>
          <w:szCs w:val="24"/>
        </w:rPr>
      </w:pPr>
      <w:r w:rsidRPr="00462A25">
        <w:rPr>
          <w:rFonts w:ascii="Times New Roman" w:hAnsi="Times New Roman" w:cs="Times New Roman"/>
          <w:b/>
          <w:bCs/>
          <w:color w:val="000000"/>
          <w:sz w:val="24"/>
          <w:szCs w:val="24"/>
        </w:rPr>
        <w:t>ГЛАВА ВТОРА</w:t>
      </w:r>
    </w:p>
    <w:p w:rsidR="00F6241E" w:rsidRPr="00462A25" w:rsidRDefault="00F32CA9">
      <w:pPr>
        <w:rPr>
          <w:rFonts w:ascii="Times New Roman" w:hAnsi="Times New Roman" w:cs="Times New Roman"/>
          <w:b/>
          <w:bCs/>
          <w:color w:val="000000"/>
          <w:sz w:val="24"/>
          <w:szCs w:val="24"/>
        </w:rPr>
      </w:pPr>
      <w:r w:rsidRPr="00462A25">
        <w:rPr>
          <w:rFonts w:ascii="Times New Roman" w:hAnsi="Times New Roman" w:cs="Times New Roman"/>
          <w:b/>
          <w:bCs/>
          <w:color w:val="000000"/>
          <w:sz w:val="24"/>
          <w:szCs w:val="24"/>
        </w:rPr>
        <w:t xml:space="preserve">МЕТОДИКИ И КОНТИНГЕНТ </w:t>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D60C03">
        <w:rPr>
          <w:rFonts w:ascii="Times New Roman" w:hAnsi="Times New Roman" w:cs="Times New Roman"/>
          <w:b/>
          <w:bCs/>
          <w:color w:val="000000"/>
          <w:sz w:val="24"/>
          <w:szCs w:val="24"/>
        </w:rPr>
        <w:t xml:space="preserve">    </w:t>
      </w:r>
      <w:r w:rsidR="000C56AC">
        <w:rPr>
          <w:rFonts w:ascii="Times New Roman" w:hAnsi="Times New Roman" w:cs="Times New Roman"/>
          <w:b/>
          <w:bCs/>
          <w:color w:val="000000"/>
          <w:sz w:val="24"/>
          <w:szCs w:val="24"/>
        </w:rPr>
        <w:t xml:space="preserve">    </w:t>
      </w:r>
      <w:r w:rsidR="00433A14" w:rsidRPr="00462A25">
        <w:rPr>
          <w:rFonts w:ascii="Times New Roman" w:hAnsi="Times New Roman" w:cs="Times New Roman"/>
          <w:bCs/>
          <w:color w:val="000000"/>
          <w:sz w:val="24"/>
          <w:szCs w:val="24"/>
        </w:rPr>
        <w:t>стр.</w:t>
      </w:r>
      <w:r w:rsidR="00775D4D" w:rsidRPr="00462A25">
        <w:rPr>
          <w:rFonts w:ascii="Times New Roman" w:hAnsi="Times New Roman" w:cs="Times New Roman"/>
          <w:bCs/>
          <w:color w:val="000000"/>
          <w:sz w:val="24"/>
          <w:szCs w:val="24"/>
        </w:rPr>
        <w:t>9</w:t>
      </w:r>
    </w:p>
    <w:p w:rsidR="00F6241E" w:rsidRPr="00462A25" w:rsidRDefault="00F32CA9">
      <w:pPr>
        <w:rPr>
          <w:rFonts w:ascii="Times New Roman" w:hAnsi="Times New Roman" w:cs="Times New Roman"/>
          <w:bCs/>
          <w:color w:val="000000"/>
          <w:sz w:val="24"/>
          <w:szCs w:val="24"/>
        </w:rPr>
      </w:pPr>
      <w:r w:rsidRPr="00462A25">
        <w:rPr>
          <w:rFonts w:ascii="Times New Roman" w:hAnsi="Times New Roman" w:cs="Times New Roman"/>
          <w:bCs/>
          <w:color w:val="000000"/>
          <w:sz w:val="24"/>
          <w:szCs w:val="24"/>
        </w:rPr>
        <w:t>2.</w:t>
      </w:r>
      <w:r w:rsidR="00E809B5" w:rsidRPr="00462A25">
        <w:rPr>
          <w:rFonts w:ascii="Times New Roman" w:hAnsi="Times New Roman" w:cs="Times New Roman"/>
          <w:bCs/>
          <w:color w:val="000000"/>
          <w:sz w:val="24"/>
          <w:szCs w:val="24"/>
        </w:rPr>
        <w:t>1.</w:t>
      </w:r>
      <w:r w:rsidRPr="00462A25">
        <w:rPr>
          <w:rFonts w:ascii="Times New Roman" w:hAnsi="Times New Roman" w:cs="Times New Roman"/>
          <w:bCs/>
          <w:color w:val="000000"/>
          <w:sz w:val="24"/>
          <w:szCs w:val="24"/>
        </w:rPr>
        <w:t>Методики</w:t>
      </w:r>
      <w:r w:rsidR="00462A25">
        <w:rPr>
          <w:rFonts w:ascii="Times New Roman" w:hAnsi="Times New Roman" w:cs="Times New Roman"/>
          <w:bCs/>
          <w:color w:val="000000"/>
          <w:sz w:val="24"/>
          <w:szCs w:val="24"/>
        </w:rPr>
        <w:t xml:space="preserve">   </w:t>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D60C03">
        <w:rPr>
          <w:rFonts w:ascii="Times New Roman" w:hAnsi="Times New Roman" w:cs="Times New Roman"/>
          <w:bCs/>
          <w:color w:val="000000"/>
          <w:sz w:val="24"/>
          <w:szCs w:val="24"/>
        </w:rPr>
        <w:t xml:space="preserve">     </w:t>
      </w:r>
      <w:r w:rsidR="000C56AC">
        <w:rPr>
          <w:rFonts w:ascii="Times New Roman" w:hAnsi="Times New Roman" w:cs="Times New Roman"/>
          <w:bCs/>
          <w:color w:val="000000"/>
          <w:sz w:val="24"/>
          <w:szCs w:val="24"/>
        </w:rPr>
        <w:t xml:space="preserve">   </w:t>
      </w:r>
      <w:r w:rsidR="00433A14" w:rsidRPr="00462A25">
        <w:rPr>
          <w:rFonts w:ascii="Times New Roman" w:hAnsi="Times New Roman" w:cs="Times New Roman"/>
          <w:bCs/>
          <w:color w:val="000000"/>
          <w:sz w:val="24"/>
          <w:szCs w:val="24"/>
        </w:rPr>
        <w:t>стр.</w:t>
      </w:r>
      <w:r w:rsidR="00775D4D" w:rsidRPr="00462A25">
        <w:rPr>
          <w:rFonts w:ascii="Times New Roman" w:hAnsi="Times New Roman" w:cs="Times New Roman"/>
          <w:bCs/>
          <w:color w:val="000000"/>
          <w:sz w:val="24"/>
          <w:szCs w:val="24"/>
        </w:rPr>
        <w:t>9</w:t>
      </w:r>
    </w:p>
    <w:p w:rsidR="00F6241E" w:rsidRPr="00462A25" w:rsidRDefault="00E809B5">
      <w:pPr>
        <w:rPr>
          <w:rFonts w:ascii="Times New Roman" w:hAnsi="Times New Roman" w:cs="Times New Roman"/>
          <w:bCs/>
          <w:color w:val="000000"/>
          <w:sz w:val="28"/>
          <w:szCs w:val="28"/>
        </w:rPr>
      </w:pPr>
      <w:r w:rsidRPr="00462A25">
        <w:rPr>
          <w:rFonts w:ascii="Times New Roman" w:hAnsi="Times New Roman" w:cs="Times New Roman"/>
          <w:bCs/>
          <w:i/>
          <w:color w:val="000000"/>
          <w:sz w:val="24"/>
          <w:szCs w:val="24"/>
        </w:rPr>
        <w:t>2.2</w:t>
      </w:r>
      <w:r w:rsidR="00F32CA9" w:rsidRPr="00462A25">
        <w:rPr>
          <w:rFonts w:ascii="Times New Roman" w:hAnsi="Times New Roman" w:cs="Times New Roman"/>
          <w:bCs/>
          <w:i/>
          <w:color w:val="000000"/>
          <w:sz w:val="24"/>
          <w:szCs w:val="24"/>
        </w:rPr>
        <w:t xml:space="preserve">. </w:t>
      </w:r>
      <w:r w:rsidR="00F32CA9" w:rsidRPr="00462A25">
        <w:rPr>
          <w:rFonts w:ascii="Times New Roman" w:hAnsi="Times New Roman" w:cs="Times New Roman"/>
          <w:bCs/>
          <w:color w:val="000000"/>
          <w:sz w:val="24"/>
          <w:szCs w:val="24"/>
        </w:rPr>
        <w:t>Статистически анализ</w:t>
      </w:r>
      <w:r w:rsidR="00F32CA9" w:rsidRPr="00462A25">
        <w:rPr>
          <w:rFonts w:ascii="Times New Roman" w:hAnsi="Times New Roman" w:cs="Times New Roman"/>
          <w:bCs/>
          <w:i/>
          <w:color w:val="000000"/>
          <w:sz w:val="24"/>
          <w:szCs w:val="24"/>
        </w:rPr>
        <w:t xml:space="preserve"> </w:t>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462A25">
        <w:rPr>
          <w:rFonts w:ascii="Times New Roman" w:hAnsi="Times New Roman" w:cs="Times New Roman"/>
          <w:bCs/>
          <w:i/>
          <w:color w:val="000000"/>
          <w:sz w:val="24"/>
          <w:szCs w:val="24"/>
        </w:rPr>
        <w:tab/>
      </w:r>
      <w:r w:rsidR="00D60C03">
        <w:rPr>
          <w:rFonts w:ascii="Times New Roman" w:hAnsi="Times New Roman" w:cs="Times New Roman"/>
          <w:bCs/>
          <w:i/>
          <w:color w:val="000000"/>
          <w:sz w:val="24"/>
          <w:szCs w:val="24"/>
        </w:rPr>
        <w:t xml:space="preserve">     </w:t>
      </w:r>
      <w:r w:rsidR="000C56AC">
        <w:rPr>
          <w:rFonts w:ascii="Times New Roman" w:hAnsi="Times New Roman" w:cs="Times New Roman"/>
          <w:bCs/>
          <w:i/>
          <w:color w:val="000000"/>
          <w:sz w:val="24"/>
          <w:szCs w:val="24"/>
        </w:rPr>
        <w:t xml:space="preserve">   </w:t>
      </w:r>
      <w:r w:rsidR="00433A14" w:rsidRPr="00462A25">
        <w:rPr>
          <w:rFonts w:ascii="Times New Roman" w:hAnsi="Times New Roman" w:cs="Times New Roman"/>
          <w:bCs/>
          <w:color w:val="000000"/>
          <w:sz w:val="24"/>
          <w:szCs w:val="24"/>
        </w:rPr>
        <w:t>стр.</w:t>
      </w:r>
      <w:r w:rsidR="00775D4D" w:rsidRPr="00462A25">
        <w:rPr>
          <w:rFonts w:ascii="Times New Roman" w:hAnsi="Times New Roman" w:cs="Times New Roman"/>
          <w:bCs/>
          <w:color w:val="000000"/>
          <w:sz w:val="24"/>
          <w:szCs w:val="24"/>
        </w:rPr>
        <w:t>13</w:t>
      </w:r>
    </w:p>
    <w:p w:rsidR="00F6241E" w:rsidRPr="00462A25" w:rsidRDefault="00E809B5">
      <w:pPr>
        <w:rPr>
          <w:rFonts w:ascii="Times New Roman" w:hAnsi="Times New Roman" w:cs="Times New Roman"/>
          <w:bCs/>
          <w:color w:val="000000"/>
          <w:sz w:val="28"/>
          <w:szCs w:val="28"/>
        </w:rPr>
      </w:pPr>
      <w:r w:rsidRPr="00462A25">
        <w:rPr>
          <w:rFonts w:ascii="Times New Roman" w:hAnsi="Times New Roman" w:cs="Times New Roman"/>
          <w:bCs/>
          <w:color w:val="000000"/>
          <w:sz w:val="24"/>
          <w:szCs w:val="24"/>
        </w:rPr>
        <w:t>2.3</w:t>
      </w:r>
      <w:r w:rsidR="00F32CA9" w:rsidRPr="00462A25">
        <w:rPr>
          <w:rFonts w:ascii="Times New Roman" w:hAnsi="Times New Roman" w:cs="Times New Roman"/>
          <w:bCs/>
          <w:color w:val="000000"/>
          <w:sz w:val="24"/>
          <w:szCs w:val="24"/>
        </w:rPr>
        <w:t>. Контингент</w:t>
      </w:r>
      <w:r w:rsidR="00F32CA9" w:rsidRPr="00462A25">
        <w:rPr>
          <w:rFonts w:ascii="Times New Roman" w:hAnsi="Times New Roman" w:cs="Times New Roman"/>
          <w:bCs/>
          <w:color w:val="000000"/>
          <w:sz w:val="28"/>
          <w:szCs w:val="28"/>
        </w:rPr>
        <w:t xml:space="preserve"> </w:t>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D60C03">
        <w:rPr>
          <w:rFonts w:ascii="Times New Roman" w:hAnsi="Times New Roman" w:cs="Times New Roman"/>
          <w:bCs/>
          <w:color w:val="000000"/>
          <w:sz w:val="28"/>
          <w:szCs w:val="28"/>
        </w:rPr>
        <w:t xml:space="preserve">     </w:t>
      </w:r>
      <w:r w:rsidR="000C56AC">
        <w:rPr>
          <w:rFonts w:ascii="Times New Roman" w:hAnsi="Times New Roman" w:cs="Times New Roman"/>
          <w:bCs/>
          <w:color w:val="000000"/>
          <w:sz w:val="28"/>
          <w:szCs w:val="28"/>
        </w:rPr>
        <w:t xml:space="preserve">   </w:t>
      </w:r>
      <w:r w:rsidR="00433A14" w:rsidRPr="00462A25">
        <w:rPr>
          <w:rFonts w:ascii="Times New Roman" w:hAnsi="Times New Roman" w:cs="Times New Roman"/>
          <w:bCs/>
          <w:color w:val="000000"/>
          <w:sz w:val="24"/>
          <w:szCs w:val="24"/>
        </w:rPr>
        <w:t>стр.</w:t>
      </w:r>
      <w:r w:rsidR="00775D4D" w:rsidRPr="00462A25">
        <w:rPr>
          <w:rFonts w:ascii="Times New Roman" w:hAnsi="Times New Roman" w:cs="Times New Roman"/>
          <w:bCs/>
          <w:color w:val="000000"/>
          <w:sz w:val="24"/>
          <w:szCs w:val="24"/>
        </w:rPr>
        <w:t>14</w:t>
      </w:r>
    </w:p>
    <w:p w:rsidR="00F6241E" w:rsidRPr="00462A25" w:rsidRDefault="00F32CA9">
      <w:pPr>
        <w:rPr>
          <w:rFonts w:ascii="Times New Roman" w:hAnsi="Times New Roman" w:cs="Times New Roman"/>
          <w:b/>
          <w:bCs/>
          <w:color w:val="000000"/>
          <w:sz w:val="24"/>
          <w:szCs w:val="24"/>
        </w:rPr>
      </w:pPr>
      <w:r w:rsidRPr="00462A25">
        <w:rPr>
          <w:rFonts w:ascii="Times New Roman" w:hAnsi="Times New Roman" w:cs="Times New Roman"/>
          <w:b/>
          <w:bCs/>
          <w:color w:val="000000"/>
          <w:sz w:val="24"/>
          <w:szCs w:val="24"/>
        </w:rPr>
        <w:t>ГЛАВА ТРЕТА</w:t>
      </w:r>
    </w:p>
    <w:p w:rsidR="00F32CA9" w:rsidRPr="00462A25" w:rsidRDefault="00F32CA9">
      <w:pPr>
        <w:rPr>
          <w:rFonts w:ascii="Times New Roman" w:hAnsi="Times New Roman" w:cs="Times New Roman"/>
          <w:bCs/>
          <w:color w:val="000000"/>
          <w:sz w:val="28"/>
          <w:szCs w:val="28"/>
        </w:rPr>
      </w:pPr>
      <w:r w:rsidRPr="00462A25">
        <w:rPr>
          <w:rFonts w:ascii="Times New Roman" w:hAnsi="Times New Roman" w:cs="Times New Roman"/>
          <w:b/>
          <w:bCs/>
          <w:color w:val="000000"/>
          <w:sz w:val="24"/>
          <w:szCs w:val="24"/>
        </w:rPr>
        <w:t>СОБСТВЕНИ РЕЗУЛТАТИ</w:t>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D60C03">
        <w:rPr>
          <w:rFonts w:ascii="Times New Roman" w:hAnsi="Times New Roman" w:cs="Times New Roman"/>
          <w:bCs/>
          <w:color w:val="000000"/>
          <w:sz w:val="28"/>
          <w:szCs w:val="28"/>
        </w:rPr>
        <w:t xml:space="preserve">      </w:t>
      </w:r>
      <w:r w:rsidR="000C56AC">
        <w:rPr>
          <w:rFonts w:ascii="Times New Roman" w:hAnsi="Times New Roman" w:cs="Times New Roman"/>
          <w:bCs/>
          <w:color w:val="000000"/>
          <w:sz w:val="28"/>
          <w:szCs w:val="28"/>
        </w:rPr>
        <w:t xml:space="preserve"> </w:t>
      </w:r>
      <w:r w:rsidR="00775D4D" w:rsidRPr="00462A25">
        <w:rPr>
          <w:rFonts w:ascii="Times New Roman" w:hAnsi="Times New Roman" w:cs="Times New Roman"/>
          <w:bCs/>
          <w:color w:val="000000"/>
          <w:sz w:val="24"/>
          <w:szCs w:val="24"/>
        </w:rPr>
        <w:t>стр.16</w:t>
      </w:r>
    </w:p>
    <w:p w:rsidR="00F6241E" w:rsidRPr="00462A25" w:rsidRDefault="00462A25">
      <w:pP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3.1. Клинично здрави лица </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sidR="00D60C03">
        <w:rPr>
          <w:rFonts w:ascii="Times New Roman" w:hAnsi="Times New Roman" w:cs="Times New Roman"/>
          <w:bCs/>
          <w:color w:val="000000"/>
          <w:sz w:val="24"/>
          <w:szCs w:val="24"/>
        </w:rPr>
        <w:t xml:space="preserve">       </w:t>
      </w:r>
      <w:r w:rsidR="000C56AC">
        <w:rPr>
          <w:rFonts w:ascii="Times New Roman" w:hAnsi="Times New Roman" w:cs="Times New Roman"/>
          <w:bCs/>
          <w:color w:val="000000"/>
          <w:sz w:val="24"/>
          <w:szCs w:val="24"/>
        </w:rPr>
        <w:t xml:space="preserve"> </w:t>
      </w:r>
      <w:r w:rsidR="00775D4D" w:rsidRPr="00462A25">
        <w:rPr>
          <w:rFonts w:ascii="Times New Roman" w:hAnsi="Times New Roman" w:cs="Times New Roman"/>
          <w:bCs/>
          <w:color w:val="000000"/>
          <w:sz w:val="24"/>
          <w:szCs w:val="24"/>
        </w:rPr>
        <w:t>стр.16</w:t>
      </w:r>
    </w:p>
    <w:p w:rsidR="00F6241E" w:rsidRPr="00462A25" w:rsidRDefault="00F32CA9">
      <w:pPr>
        <w:rPr>
          <w:rFonts w:ascii="Times New Roman" w:hAnsi="Times New Roman" w:cs="Times New Roman"/>
          <w:bCs/>
          <w:color w:val="000000"/>
          <w:sz w:val="24"/>
          <w:szCs w:val="24"/>
        </w:rPr>
      </w:pPr>
      <w:r w:rsidRPr="00462A25">
        <w:rPr>
          <w:rFonts w:ascii="Times New Roman" w:hAnsi="Times New Roman" w:cs="Times New Roman"/>
          <w:bCs/>
          <w:color w:val="000000"/>
          <w:sz w:val="24"/>
          <w:szCs w:val="24"/>
        </w:rPr>
        <w:t>3.2. Пациенти  с преживя</w:t>
      </w:r>
      <w:r w:rsidR="00462A25">
        <w:rPr>
          <w:rFonts w:ascii="Times New Roman" w:hAnsi="Times New Roman" w:cs="Times New Roman"/>
          <w:bCs/>
          <w:color w:val="000000"/>
          <w:sz w:val="24"/>
          <w:szCs w:val="24"/>
        </w:rPr>
        <w:t>на БК</w:t>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D60C03">
        <w:rPr>
          <w:rFonts w:ascii="Times New Roman" w:hAnsi="Times New Roman" w:cs="Times New Roman"/>
          <w:bCs/>
          <w:color w:val="000000"/>
          <w:sz w:val="24"/>
          <w:szCs w:val="24"/>
        </w:rPr>
        <w:t xml:space="preserve">        </w:t>
      </w:r>
      <w:r w:rsidR="00775D4D" w:rsidRPr="00462A25">
        <w:rPr>
          <w:rFonts w:ascii="Times New Roman" w:hAnsi="Times New Roman" w:cs="Times New Roman"/>
          <w:bCs/>
          <w:color w:val="000000"/>
          <w:sz w:val="24"/>
          <w:szCs w:val="24"/>
        </w:rPr>
        <w:t>стр.18</w:t>
      </w:r>
    </w:p>
    <w:p w:rsidR="00F6241E" w:rsidRPr="00462A25" w:rsidRDefault="00F32CA9">
      <w:pPr>
        <w:rPr>
          <w:rFonts w:ascii="Times New Roman" w:hAnsi="Times New Roman" w:cs="Times New Roman"/>
          <w:bCs/>
          <w:color w:val="000000"/>
          <w:sz w:val="24"/>
          <w:szCs w:val="24"/>
        </w:rPr>
      </w:pPr>
      <w:r w:rsidRPr="00462A25">
        <w:rPr>
          <w:rFonts w:ascii="Times New Roman" w:hAnsi="Times New Roman" w:cs="Times New Roman"/>
          <w:bCs/>
          <w:color w:val="000000"/>
          <w:sz w:val="24"/>
          <w:szCs w:val="24"/>
        </w:rPr>
        <w:t xml:space="preserve">3.3. Корелации между показателите на </w:t>
      </w:r>
      <w:r w:rsidRPr="00462A25">
        <w:rPr>
          <w:rFonts w:ascii="Times New Roman" w:hAnsi="Times New Roman" w:cs="Times New Roman"/>
          <w:bCs/>
          <w:color w:val="000000"/>
          <w:sz w:val="24"/>
          <w:szCs w:val="24"/>
          <w:lang w:val="ru-RU"/>
        </w:rPr>
        <w:t>2</w:t>
      </w:r>
      <w:r w:rsidRPr="00462A25">
        <w:rPr>
          <w:rFonts w:ascii="Times New Roman" w:hAnsi="Times New Roman" w:cs="Times New Roman"/>
          <w:bCs/>
          <w:color w:val="000000"/>
          <w:sz w:val="24"/>
          <w:szCs w:val="24"/>
          <w:lang w:val="en-US"/>
        </w:rPr>
        <w:t>D</w:t>
      </w:r>
      <w:r w:rsidR="00462A25" w:rsidRPr="00462A25">
        <w:rPr>
          <w:rFonts w:ascii="Times New Roman" w:hAnsi="Times New Roman" w:cs="Times New Roman"/>
          <w:bCs/>
          <w:color w:val="000000"/>
          <w:sz w:val="24"/>
          <w:szCs w:val="24"/>
          <w:lang w:val="en-US"/>
        </w:rPr>
        <w:t>e</w:t>
      </w:r>
      <w:r w:rsidR="00462A25">
        <w:rPr>
          <w:rFonts w:ascii="Times New Roman" w:hAnsi="Times New Roman" w:cs="Times New Roman"/>
          <w:bCs/>
          <w:color w:val="000000"/>
          <w:sz w:val="24"/>
          <w:szCs w:val="24"/>
        </w:rPr>
        <w:t>хоКГ</w:t>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D60C03">
        <w:rPr>
          <w:rFonts w:ascii="Times New Roman" w:hAnsi="Times New Roman" w:cs="Times New Roman"/>
          <w:bCs/>
          <w:color w:val="000000"/>
          <w:sz w:val="24"/>
          <w:szCs w:val="24"/>
        </w:rPr>
        <w:t xml:space="preserve">        </w:t>
      </w:r>
      <w:r w:rsidR="00775D4D" w:rsidRPr="00462A25">
        <w:rPr>
          <w:rFonts w:ascii="Times New Roman" w:hAnsi="Times New Roman" w:cs="Times New Roman"/>
          <w:bCs/>
          <w:color w:val="000000"/>
          <w:sz w:val="24"/>
          <w:szCs w:val="24"/>
        </w:rPr>
        <w:t>стр.27</w:t>
      </w:r>
    </w:p>
    <w:p w:rsidR="00F6241E" w:rsidRPr="00462A25" w:rsidRDefault="00F32CA9">
      <w:pPr>
        <w:tabs>
          <w:tab w:val="left" w:pos="6007"/>
        </w:tabs>
        <w:spacing w:after="0" w:line="360" w:lineRule="auto"/>
        <w:jc w:val="both"/>
        <w:rPr>
          <w:rFonts w:ascii="Times New Roman" w:hAnsi="Times New Roman" w:cs="Times New Roman"/>
          <w:bCs/>
          <w:color w:val="000000"/>
          <w:sz w:val="28"/>
          <w:szCs w:val="28"/>
        </w:rPr>
      </w:pPr>
      <w:r w:rsidRPr="00462A25">
        <w:rPr>
          <w:rFonts w:ascii="Times New Roman" w:hAnsi="Times New Roman" w:cs="Times New Roman"/>
          <w:bCs/>
          <w:color w:val="000000"/>
          <w:sz w:val="24"/>
          <w:szCs w:val="24"/>
        </w:rPr>
        <w:t>3.4.Основни изводи от  анализа с конвенционалната ЕхоКГ и анализа на тъканнитескорости</w:t>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462A25">
        <w:rPr>
          <w:rFonts w:ascii="Times New Roman" w:hAnsi="Times New Roman" w:cs="Times New Roman"/>
          <w:bCs/>
          <w:color w:val="000000"/>
          <w:sz w:val="28"/>
          <w:szCs w:val="28"/>
        </w:rPr>
        <w:tab/>
      </w:r>
      <w:r w:rsidR="00D60C03">
        <w:rPr>
          <w:rFonts w:ascii="Times New Roman" w:hAnsi="Times New Roman" w:cs="Times New Roman"/>
          <w:bCs/>
          <w:color w:val="000000"/>
          <w:sz w:val="28"/>
          <w:szCs w:val="28"/>
        </w:rPr>
        <w:t xml:space="preserve">        </w:t>
      </w:r>
      <w:r w:rsidR="00775D4D" w:rsidRPr="00462A25">
        <w:rPr>
          <w:rFonts w:ascii="Times New Roman" w:hAnsi="Times New Roman" w:cs="Times New Roman"/>
          <w:bCs/>
          <w:color w:val="000000"/>
          <w:sz w:val="24"/>
          <w:szCs w:val="24"/>
        </w:rPr>
        <w:t>стр.36</w:t>
      </w:r>
    </w:p>
    <w:p w:rsidR="00F6241E" w:rsidRPr="00462A25" w:rsidRDefault="00F32CA9">
      <w:pPr>
        <w:tabs>
          <w:tab w:val="left" w:pos="6007"/>
        </w:tabs>
        <w:spacing w:after="0" w:line="360" w:lineRule="auto"/>
        <w:jc w:val="both"/>
        <w:rPr>
          <w:rFonts w:ascii="Times New Roman" w:hAnsi="Times New Roman" w:cs="Times New Roman"/>
          <w:bCs/>
          <w:color w:val="000000"/>
          <w:sz w:val="24"/>
          <w:szCs w:val="24"/>
        </w:rPr>
      </w:pPr>
      <w:r w:rsidRPr="00462A25">
        <w:rPr>
          <w:rFonts w:ascii="Times New Roman" w:hAnsi="Times New Roman" w:cs="Times New Roman"/>
          <w:bCs/>
          <w:color w:val="000000"/>
          <w:sz w:val="24"/>
          <w:szCs w:val="24"/>
        </w:rPr>
        <w:t>3.5.Глобален s</w:t>
      </w:r>
      <w:r w:rsidR="00462A25">
        <w:rPr>
          <w:rFonts w:ascii="Times New Roman" w:hAnsi="Times New Roman" w:cs="Times New Roman"/>
          <w:bCs/>
          <w:color w:val="000000"/>
          <w:sz w:val="24"/>
          <w:szCs w:val="24"/>
        </w:rPr>
        <w:t xml:space="preserve">train и миокардни нарушения </w:t>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D60C03">
        <w:rPr>
          <w:rFonts w:ascii="Times New Roman" w:hAnsi="Times New Roman" w:cs="Times New Roman"/>
          <w:bCs/>
          <w:color w:val="000000"/>
          <w:sz w:val="24"/>
          <w:szCs w:val="24"/>
        </w:rPr>
        <w:t xml:space="preserve">          </w:t>
      </w:r>
      <w:r w:rsidR="00775D4D" w:rsidRPr="00462A25">
        <w:rPr>
          <w:rFonts w:ascii="Times New Roman" w:hAnsi="Times New Roman" w:cs="Times New Roman"/>
          <w:bCs/>
          <w:color w:val="000000"/>
          <w:sz w:val="24"/>
          <w:szCs w:val="24"/>
        </w:rPr>
        <w:t>стр.37</w:t>
      </w:r>
    </w:p>
    <w:p w:rsidR="00F6241E" w:rsidRPr="00462A25" w:rsidRDefault="00F32CA9">
      <w:pPr>
        <w:rPr>
          <w:rFonts w:ascii="Times New Roman" w:hAnsi="Times New Roman" w:cs="Times New Roman"/>
          <w:bCs/>
          <w:color w:val="000000"/>
          <w:sz w:val="24"/>
          <w:szCs w:val="24"/>
        </w:rPr>
      </w:pPr>
      <w:r w:rsidRPr="00462A25">
        <w:rPr>
          <w:rFonts w:ascii="Times New Roman" w:hAnsi="Times New Roman" w:cs="Times New Roman"/>
          <w:bCs/>
          <w:color w:val="000000"/>
          <w:sz w:val="24"/>
          <w:szCs w:val="24"/>
        </w:rPr>
        <w:t>3.6. Съотношение между стойностите н</w:t>
      </w:r>
      <w:r w:rsidR="00462A25">
        <w:rPr>
          <w:rFonts w:ascii="Times New Roman" w:hAnsi="Times New Roman" w:cs="Times New Roman"/>
          <w:bCs/>
          <w:color w:val="000000"/>
          <w:sz w:val="24"/>
          <w:szCs w:val="24"/>
        </w:rPr>
        <w:t xml:space="preserve">а сегментния strain при БК  </w:t>
      </w:r>
      <w:r w:rsidR="00462A25">
        <w:rPr>
          <w:rFonts w:ascii="Times New Roman" w:hAnsi="Times New Roman" w:cs="Times New Roman"/>
          <w:bCs/>
          <w:color w:val="000000"/>
          <w:sz w:val="24"/>
          <w:szCs w:val="24"/>
        </w:rPr>
        <w:tab/>
      </w:r>
      <w:r w:rsidR="00462A25">
        <w:rPr>
          <w:rFonts w:ascii="Times New Roman" w:hAnsi="Times New Roman" w:cs="Times New Roman"/>
          <w:bCs/>
          <w:color w:val="000000"/>
          <w:sz w:val="24"/>
          <w:szCs w:val="24"/>
        </w:rPr>
        <w:tab/>
      </w:r>
      <w:r w:rsidR="00D60C03">
        <w:rPr>
          <w:rFonts w:ascii="Times New Roman" w:hAnsi="Times New Roman" w:cs="Times New Roman"/>
          <w:bCs/>
          <w:color w:val="000000"/>
          <w:sz w:val="24"/>
          <w:szCs w:val="24"/>
        </w:rPr>
        <w:t xml:space="preserve">          </w:t>
      </w:r>
      <w:r w:rsidR="00775D4D" w:rsidRPr="00462A25">
        <w:rPr>
          <w:rFonts w:ascii="Times New Roman" w:hAnsi="Times New Roman" w:cs="Times New Roman"/>
          <w:bCs/>
          <w:color w:val="000000"/>
          <w:sz w:val="24"/>
          <w:szCs w:val="24"/>
        </w:rPr>
        <w:t>стр.39</w:t>
      </w:r>
    </w:p>
    <w:p w:rsidR="00F6241E" w:rsidRPr="00462A25" w:rsidRDefault="00F32CA9">
      <w:pPr>
        <w:rPr>
          <w:rFonts w:ascii="Times New Roman" w:hAnsi="Times New Roman" w:cs="Times New Roman"/>
          <w:bCs/>
          <w:color w:val="000000"/>
          <w:sz w:val="24"/>
          <w:szCs w:val="24"/>
        </w:rPr>
      </w:pPr>
      <w:r w:rsidRPr="00462A25">
        <w:rPr>
          <w:rFonts w:ascii="Times New Roman" w:hAnsi="Times New Roman" w:cs="Times New Roman"/>
          <w:bCs/>
          <w:color w:val="000000"/>
          <w:sz w:val="24"/>
          <w:szCs w:val="24"/>
        </w:rPr>
        <w:t>3.7. Отношение на показателите на миокардната</w:t>
      </w:r>
      <w:r w:rsidR="00775D4D" w:rsidRPr="00462A25">
        <w:rPr>
          <w:rFonts w:ascii="Times New Roman" w:hAnsi="Times New Roman" w:cs="Times New Roman"/>
          <w:bCs/>
          <w:color w:val="000000"/>
          <w:sz w:val="24"/>
          <w:szCs w:val="24"/>
        </w:rPr>
        <w:t xml:space="preserve"> деформация към тежестта на БК стр.44</w:t>
      </w:r>
    </w:p>
    <w:p w:rsidR="00F6241E" w:rsidRPr="00462A25" w:rsidRDefault="00F32CA9">
      <w:pPr>
        <w:rPr>
          <w:rFonts w:ascii="Times New Roman" w:hAnsi="Times New Roman" w:cs="Times New Roman"/>
          <w:bCs/>
          <w:color w:val="000000"/>
          <w:sz w:val="24"/>
          <w:szCs w:val="24"/>
        </w:rPr>
      </w:pPr>
      <w:r w:rsidRPr="00462A25">
        <w:rPr>
          <w:rFonts w:ascii="Times New Roman" w:hAnsi="Times New Roman" w:cs="Times New Roman"/>
          <w:b/>
          <w:bCs/>
          <w:color w:val="000000"/>
          <w:sz w:val="24"/>
          <w:szCs w:val="24"/>
        </w:rPr>
        <w:t xml:space="preserve">ИЗВОДИ </w:t>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462A25">
        <w:rPr>
          <w:rFonts w:ascii="Times New Roman" w:hAnsi="Times New Roman" w:cs="Times New Roman"/>
          <w:b/>
          <w:bCs/>
          <w:color w:val="000000"/>
          <w:sz w:val="24"/>
          <w:szCs w:val="24"/>
        </w:rPr>
        <w:tab/>
      </w:r>
      <w:r w:rsidR="00D60C03">
        <w:rPr>
          <w:rFonts w:ascii="Times New Roman" w:hAnsi="Times New Roman" w:cs="Times New Roman"/>
          <w:b/>
          <w:bCs/>
          <w:color w:val="000000"/>
          <w:sz w:val="24"/>
          <w:szCs w:val="24"/>
        </w:rPr>
        <w:t xml:space="preserve">          </w:t>
      </w:r>
      <w:r w:rsidR="005B3E5C" w:rsidRPr="00462A25">
        <w:rPr>
          <w:rFonts w:ascii="Times New Roman" w:hAnsi="Times New Roman" w:cs="Times New Roman"/>
          <w:bCs/>
          <w:color w:val="000000"/>
          <w:sz w:val="24"/>
          <w:szCs w:val="24"/>
        </w:rPr>
        <w:t>стр.49</w:t>
      </w:r>
    </w:p>
    <w:p w:rsidR="00F6241E" w:rsidRPr="00462A25" w:rsidRDefault="00F32CA9">
      <w:pPr>
        <w:rPr>
          <w:rFonts w:ascii="Times New Roman" w:hAnsi="Times New Roman" w:cs="Times New Roman"/>
          <w:b/>
          <w:bCs/>
          <w:color w:val="000000"/>
          <w:sz w:val="28"/>
          <w:szCs w:val="28"/>
        </w:rPr>
      </w:pPr>
      <w:r w:rsidRPr="00462A25">
        <w:rPr>
          <w:rFonts w:ascii="Times New Roman" w:hAnsi="Times New Roman" w:cs="Times New Roman"/>
          <w:b/>
          <w:bCs/>
          <w:color w:val="000000"/>
          <w:sz w:val="24"/>
          <w:szCs w:val="24"/>
        </w:rPr>
        <w:t>ПРИНОСИ</w:t>
      </w:r>
      <w:r w:rsidRPr="00462A25">
        <w:rPr>
          <w:rFonts w:ascii="Times New Roman" w:hAnsi="Times New Roman" w:cs="Times New Roman"/>
          <w:b/>
          <w:bCs/>
          <w:color w:val="000000"/>
          <w:sz w:val="28"/>
          <w:szCs w:val="28"/>
        </w:rPr>
        <w:t xml:space="preserve"> </w:t>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r>
      <w:r w:rsidR="00D60C03">
        <w:rPr>
          <w:rFonts w:ascii="Times New Roman" w:hAnsi="Times New Roman" w:cs="Times New Roman"/>
          <w:b/>
          <w:bCs/>
          <w:color w:val="000000"/>
          <w:sz w:val="28"/>
          <w:szCs w:val="28"/>
        </w:rPr>
        <w:tab/>
        <w:t xml:space="preserve">         </w:t>
      </w:r>
      <w:r w:rsidR="005B3E5C" w:rsidRPr="00462A25">
        <w:rPr>
          <w:rFonts w:ascii="Times New Roman" w:hAnsi="Times New Roman" w:cs="Times New Roman"/>
          <w:bCs/>
          <w:color w:val="000000"/>
          <w:sz w:val="24"/>
          <w:szCs w:val="24"/>
        </w:rPr>
        <w:t>стр.52</w:t>
      </w:r>
    </w:p>
    <w:p w:rsidR="00462A25" w:rsidRDefault="00F32CA9">
      <w:pPr>
        <w:rPr>
          <w:rFonts w:ascii="Times New Roman" w:hAnsi="Times New Roman" w:cs="Times New Roman"/>
          <w:b/>
          <w:bCs/>
          <w:color w:val="000000"/>
          <w:sz w:val="24"/>
          <w:szCs w:val="24"/>
        </w:rPr>
      </w:pPr>
      <w:r w:rsidRPr="00462A25">
        <w:rPr>
          <w:rFonts w:ascii="Times New Roman" w:hAnsi="Times New Roman" w:cs="Times New Roman"/>
          <w:b/>
          <w:bCs/>
          <w:color w:val="000000"/>
          <w:sz w:val="24"/>
          <w:szCs w:val="24"/>
        </w:rPr>
        <w:t>Списък на публикациите във връзка с дисертацион</w:t>
      </w:r>
      <w:r w:rsidR="00D60C03">
        <w:rPr>
          <w:rFonts w:ascii="Times New Roman" w:hAnsi="Times New Roman" w:cs="Times New Roman"/>
          <w:b/>
          <w:bCs/>
          <w:color w:val="000000"/>
          <w:sz w:val="24"/>
          <w:szCs w:val="24"/>
        </w:rPr>
        <w:t xml:space="preserve">ния труд </w:t>
      </w:r>
      <w:r w:rsidR="00D60C03">
        <w:rPr>
          <w:rFonts w:ascii="Times New Roman" w:hAnsi="Times New Roman" w:cs="Times New Roman"/>
          <w:b/>
          <w:bCs/>
          <w:color w:val="000000"/>
          <w:sz w:val="24"/>
          <w:szCs w:val="24"/>
        </w:rPr>
        <w:tab/>
      </w:r>
      <w:r w:rsidR="00D60C03">
        <w:rPr>
          <w:rFonts w:ascii="Times New Roman" w:hAnsi="Times New Roman" w:cs="Times New Roman"/>
          <w:b/>
          <w:bCs/>
          <w:color w:val="000000"/>
          <w:sz w:val="24"/>
          <w:szCs w:val="24"/>
        </w:rPr>
        <w:tab/>
        <w:t xml:space="preserve">         </w:t>
      </w:r>
      <w:r w:rsidRPr="00462A25">
        <w:rPr>
          <w:rFonts w:ascii="Times New Roman" w:hAnsi="Times New Roman" w:cs="Times New Roman"/>
          <w:b/>
          <w:bCs/>
          <w:color w:val="000000"/>
          <w:sz w:val="24"/>
          <w:szCs w:val="24"/>
        </w:rPr>
        <w:t xml:space="preserve"> </w:t>
      </w:r>
      <w:r w:rsidR="005E579C" w:rsidRPr="00462A25">
        <w:rPr>
          <w:rFonts w:ascii="Times New Roman" w:hAnsi="Times New Roman" w:cs="Times New Roman"/>
          <w:bCs/>
          <w:color w:val="000000"/>
          <w:sz w:val="24"/>
          <w:szCs w:val="24"/>
        </w:rPr>
        <w:t>стр.53</w:t>
      </w:r>
    </w:p>
    <w:p w:rsidR="00D60C03" w:rsidRDefault="00D60C03">
      <w:pPr>
        <w:rPr>
          <w:rFonts w:ascii="Times New Roman" w:hAnsi="Times New Roman" w:cs="Times New Roman"/>
          <w:b/>
          <w:bCs/>
          <w:color w:val="000000"/>
          <w:sz w:val="28"/>
          <w:szCs w:val="28"/>
        </w:rPr>
      </w:pPr>
    </w:p>
    <w:p w:rsidR="00D60C03" w:rsidRDefault="00D60C03">
      <w:pPr>
        <w:rPr>
          <w:rFonts w:ascii="Times New Roman" w:hAnsi="Times New Roman" w:cs="Times New Roman"/>
          <w:b/>
          <w:bCs/>
          <w:color w:val="000000"/>
          <w:sz w:val="28"/>
          <w:szCs w:val="28"/>
        </w:rPr>
      </w:pPr>
    </w:p>
    <w:p w:rsidR="00D60C03" w:rsidRDefault="00D60C03">
      <w:pPr>
        <w:rPr>
          <w:rFonts w:ascii="Times New Roman" w:hAnsi="Times New Roman" w:cs="Times New Roman"/>
          <w:b/>
          <w:bCs/>
          <w:color w:val="000000"/>
          <w:sz w:val="28"/>
          <w:szCs w:val="28"/>
          <w:lang w:val="en-US"/>
        </w:rPr>
      </w:pPr>
    </w:p>
    <w:p w:rsidR="00CF3A3D" w:rsidRDefault="00CF3A3D">
      <w:pPr>
        <w:rPr>
          <w:rFonts w:ascii="Times New Roman" w:hAnsi="Times New Roman" w:cs="Times New Roman"/>
          <w:b/>
          <w:bCs/>
          <w:color w:val="000000"/>
          <w:sz w:val="28"/>
          <w:szCs w:val="28"/>
          <w:lang w:val="en-US"/>
        </w:rPr>
      </w:pPr>
    </w:p>
    <w:p w:rsidR="00CF3A3D" w:rsidRPr="00CF3A3D" w:rsidRDefault="00CF3A3D">
      <w:pPr>
        <w:rPr>
          <w:rFonts w:ascii="Times New Roman" w:hAnsi="Times New Roman" w:cs="Times New Roman"/>
          <w:b/>
          <w:bCs/>
          <w:color w:val="000000"/>
          <w:sz w:val="28"/>
          <w:szCs w:val="28"/>
          <w:lang w:val="en-US"/>
        </w:rPr>
      </w:pPr>
    </w:p>
    <w:p w:rsidR="00262605" w:rsidRDefault="00262605">
      <w:pPr>
        <w:rPr>
          <w:rFonts w:ascii="Times New Roman" w:hAnsi="Times New Roman" w:cs="Times New Roman"/>
          <w:b/>
          <w:bCs/>
          <w:color w:val="000000"/>
          <w:sz w:val="28"/>
          <w:szCs w:val="28"/>
        </w:rPr>
      </w:pPr>
    </w:p>
    <w:p w:rsidR="00F6241E" w:rsidRPr="00CE3917" w:rsidRDefault="00F32CA9">
      <w:pPr>
        <w:rPr>
          <w:rFonts w:ascii="Times New Roman" w:hAnsi="Times New Roman" w:cs="Times New Roman"/>
          <w:b/>
          <w:bCs/>
          <w:color w:val="000000"/>
          <w:sz w:val="24"/>
          <w:szCs w:val="24"/>
        </w:rPr>
      </w:pPr>
      <w:r w:rsidRPr="00CE3917">
        <w:rPr>
          <w:rFonts w:ascii="Times New Roman" w:hAnsi="Times New Roman" w:cs="Times New Roman"/>
          <w:b/>
          <w:bCs/>
          <w:color w:val="000000"/>
          <w:sz w:val="24"/>
          <w:szCs w:val="24"/>
        </w:rPr>
        <w:t>ИЗПОЛЗВАНИ СЪКРАЩЕНИЯ</w:t>
      </w:r>
    </w:p>
    <w:p w:rsidR="00F6241E" w:rsidRPr="00CE3917" w:rsidRDefault="00F32CA9">
      <w:pPr>
        <w:rPr>
          <w:rFonts w:ascii="Times New Roman" w:hAnsi="Times New Roman" w:cs="Times New Roman"/>
          <w:bCs/>
          <w:color w:val="000000"/>
        </w:rPr>
      </w:pPr>
      <w:r w:rsidRPr="00CE3917">
        <w:rPr>
          <w:rFonts w:ascii="Times New Roman" w:hAnsi="Times New Roman" w:cs="Times New Roman"/>
          <w:bCs/>
          <w:color w:val="000000"/>
        </w:rPr>
        <w:t>БК- Болест на Кавазаки</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ДК – дясна камера</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ДКД- деснокамерен диастолен диаметър</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Е/Е′</w:t>
      </w:r>
      <w:r w:rsidRPr="00CE3917">
        <w:rPr>
          <w:rFonts w:ascii="Times New Roman" w:hAnsi="Times New Roman" w:cs="Times New Roman"/>
          <w:color w:val="000000"/>
          <w:lang w:val="ru-RU"/>
        </w:rPr>
        <w:t>-</w:t>
      </w:r>
      <w:r w:rsidRPr="00CE3917">
        <w:rPr>
          <w:rFonts w:ascii="Times New Roman" w:hAnsi="Times New Roman" w:cs="Times New Roman"/>
          <w:color w:val="000000"/>
        </w:rPr>
        <w:t xml:space="preserve"> отношение на диастолният кръвоток</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ЕхоКГ- ехокардиография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ИБС – исхемична болест на сърцето</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КАТ- компютърно- аксиална томография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ЛАД – лява предна десцендентна артерия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ЛК – лява камера</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РЕТ – позитрон- емисионна томография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ССЗ – сърдечно съдови заболявания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СЧ – сърдечна честота</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 xml:space="preserve">ТДР- теледиастолен размер </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ТДО- теледиастолен обем</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ИФ – фракция на изтласкване</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ЯМР – ядрено магнитен резонанс</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ASE – American Society of Echocardiography</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BSA – телесна площ</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EAE – European Society of Echocardiography</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ЕF  - Ежекционна фракция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EDD – теледиастолен размер на ЛК</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ESD – телесистолен размер на ЛК</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EDV – теледиастолен обем</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lang w:val="en-US"/>
        </w:rPr>
        <w:t>IVIG</w:t>
      </w:r>
      <w:r w:rsidRPr="00CE3917">
        <w:rPr>
          <w:rFonts w:ascii="Times New Roman" w:hAnsi="Times New Roman" w:cs="Times New Roman"/>
          <w:color w:val="000000"/>
          <w:lang w:val="ru-RU"/>
        </w:rPr>
        <w:t xml:space="preserve"> –</w:t>
      </w:r>
      <w:r w:rsidRPr="00CE3917">
        <w:rPr>
          <w:rFonts w:ascii="Times New Roman" w:hAnsi="Times New Roman" w:cs="Times New Roman"/>
          <w:color w:val="000000"/>
        </w:rPr>
        <w:t>интравенозен имуноглобулин</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IVS – междукамерен септум</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LVT – левокамерен twist</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LVUR – левокамерен untwist rate</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PW – задна стена на лява камера</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lang w:val="en-US"/>
        </w:rPr>
        <w:t xml:space="preserve">SF- </w:t>
      </w:r>
      <w:r w:rsidRPr="00CE3917">
        <w:rPr>
          <w:rFonts w:ascii="Times New Roman" w:hAnsi="Times New Roman" w:cs="Times New Roman"/>
          <w:color w:val="000000"/>
        </w:rPr>
        <w:t>систолна фракция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STE – Speckle Tracking Eхокардиография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S′LVI</w:t>
      </w:r>
      <w:r w:rsidRPr="00CE3917">
        <w:rPr>
          <w:rFonts w:ascii="Times New Roman" w:hAnsi="Times New Roman" w:cs="Times New Roman"/>
          <w:color w:val="000000"/>
          <w:lang w:val="ru-RU"/>
        </w:rPr>
        <w:t xml:space="preserve"> -</w:t>
      </w:r>
      <w:r w:rsidRPr="00CE3917">
        <w:rPr>
          <w:rFonts w:ascii="Times New Roman" w:hAnsi="Times New Roman" w:cs="Times New Roman"/>
          <w:color w:val="000000"/>
        </w:rPr>
        <w:t xml:space="preserve">скорост на систолната </w:t>
      </w:r>
      <w:r w:rsidRPr="00CE3917">
        <w:rPr>
          <w:rFonts w:ascii="Times New Roman" w:hAnsi="Times New Roman" w:cs="Times New Roman"/>
          <w:color w:val="000000"/>
          <w:lang w:val="en-US"/>
        </w:rPr>
        <w:t>S</w:t>
      </w:r>
      <w:r w:rsidRPr="00CE3917">
        <w:rPr>
          <w:rFonts w:ascii="Times New Roman" w:hAnsi="Times New Roman" w:cs="Times New Roman"/>
          <w:color w:val="000000"/>
          <w:lang w:val="ru-RU"/>
        </w:rPr>
        <w:t>-</w:t>
      </w:r>
      <w:r w:rsidRPr="00CE3917">
        <w:rPr>
          <w:rFonts w:ascii="Times New Roman" w:hAnsi="Times New Roman" w:cs="Times New Roman"/>
          <w:color w:val="000000"/>
        </w:rPr>
        <w:t>вълна -латерален сегмент на ЛК</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S′LV</w:t>
      </w:r>
      <w:r w:rsidRPr="00CE3917">
        <w:rPr>
          <w:rFonts w:ascii="Times New Roman" w:hAnsi="Times New Roman" w:cs="Times New Roman"/>
          <w:color w:val="000000"/>
          <w:lang w:val="en-US"/>
        </w:rPr>
        <w:t>m</w:t>
      </w:r>
      <w:r w:rsidRPr="00CE3917">
        <w:rPr>
          <w:rFonts w:ascii="Times New Roman" w:hAnsi="Times New Roman" w:cs="Times New Roman"/>
          <w:color w:val="000000"/>
        </w:rPr>
        <w:t xml:space="preserve">- скорост на систолната </w:t>
      </w:r>
      <w:r w:rsidRPr="00CE3917">
        <w:rPr>
          <w:rFonts w:ascii="Times New Roman" w:hAnsi="Times New Roman" w:cs="Times New Roman"/>
          <w:color w:val="000000"/>
          <w:lang w:val="en-US"/>
        </w:rPr>
        <w:t>S</w:t>
      </w:r>
      <w:r w:rsidRPr="00CE3917">
        <w:rPr>
          <w:rFonts w:ascii="Times New Roman" w:hAnsi="Times New Roman" w:cs="Times New Roman"/>
          <w:color w:val="000000"/>
          <w:lang w:val="ru-RU"/>
        </w:rPr>
        <w:t>-</w:t>
      </w:r>
      <w:r w:rsidRPr="00CE3917">
        <w:rPr>
          <w:rFonts w:ascii="Times New Roman" w:hAnsi="Times New Roman" w:cs="Times New Roman"/>
          <w:color w:val="000000"/>
        </w:rPr>
        <w:t>вълна -медиален  сегмент на ЛК</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TDI – Tissue Doppler Imaging</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lang w:val="en-US"/>
        </w:rPr>
        <w:t>TAPSE</w:t>
      </w:r>
      <w:r w:rsidRPr="00CE3917">
        <w:rPr>
          <w:rFonts w:ascii="Times New Roman" w:hAnsi="Times New Roman" w:cs="Times New Roman"/>
          <w:color w:val="000000"/>
          <w:lang w:val="ru-RU"/>
        </w:rPr>
        <w:t>-</w:t>
      </w:r>
      <w:r w:rsidRPr="00CE3917">
        <w:rPr>
          <w:rFonts w:ascii="Times New Roman" w:hAnsi="Times New Roman" w:cs="Times New Roman"/>
          <w:color w:val="000000"/>
        </w:rPr>
        <w:t>систолно движение напред на трикуспидалният анулус</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VVI – Vector Velocity Imaging</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lang w:val="en-US"/>
        </w:rPr>
        <w:t>WMSI</w:t>
      </w:r>
      <w:r w:rsidRPr="00CE3917">
        <w:rPr>
          <w:rFonts w:ascii="Times New Roman" w:hAnsi="Times New Roman" w:cs="Times New Roman"/>
          <w:color w:val="000000"/>
        </w:rPr>
        <w:t>-Индекс за визуална оценка на движенията на миокардната стена</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1D – едноразмерна ехокардиография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2D – двуразмерна ехокардиография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3D – триизмерна ехокардиография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2DSE – двуразмерен speckle tracking  ехокардиография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3DSE – триизмерна speckle tracking ехокардиография</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SLL / ɛLL лонгитудинален strain</w:t>
      </w:r>
    </w:p>
    <w:p w:rsidR="00F6241E" w:rsidRPr="00CE3917" w:rsidRDefault="00F32CA9">
      <w:pPr>
        <w:rPr>
          <w:rFonts w:ascii="Times New Roman" w:hAnsi="Times New Roman" w:cs="Times New Roman"/>
          <w:color w:val="000000"/>
        </w:rPr>
      </w:pPr>
      <w:r w:rsidRPr="00CE3917">
        <w:rPr>
          <w:rFonts w:ascii="Times New Roman" w:hAnsi="Times New Roman" w:cs="Times New Roman"/>
          <w:color w:val="000000"/>
        </w:rPr>
        <w:t>SCC/ ɛCC циркумферентен strain</w:t>
      </w:r>
    </w:p>
    <w:p w:rsidR="00F6241E" w:rsidRDefault="00F32CA9">
      <w:pPr>
        <w:rPr>
          <w:rFonts w:ascii="Times New Roman" w:hAnsi="Times New Roman" w:cs="Times New Roman"/>
          <w:color w:val="000000"/>
        </w:rPr>
      </w:pPr>
      <w:r w:rsidRPr="00CE3917">
        <w:rPr>
          <w:rFonts w:ascii="Times New Roman" w:hAnsi="Times New Roman" w:cs="Times New Roman"/>
          <w:color w:val="000000"/>
        </w:rPr>
        <w:t>SRR / ɛRR радиален strain</w:t>
      </w: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CE3917" w:rsidRDefault="00CE3917">
      <w:pPr>
        <w:rPr>
          <w:rFonts w:ascii="Times New Roman" w:hAnsi="Times New Roman" w:cs="Times New Roman"/>
          <w:color w:val="000000"/>
        </w:rPr>
      </w:pPr>
    </w:p>
    <w:p w:rsidR="00262605" w:rsidRDefault="00262605">
      <w:pPr>
        <w:rPr>
          <w:rFonts w:ascii="Times New Roman" w:hAnsi="Times New Roman" w:cs="Times New Roman"/>
          <w:color w:val="000000"/>
        </w:rPr>
      </w:pPr>
    </w:p>
    <w:p w:rsidR="00262605" w:rsidRDefault="00262605">
      <w:pPr>
        <w:rPr>
          <w:rFonts w:ascii="Times New Roman" w:hAnsi="Times New Roman" w:cs="Times New Roman"/>
          <w:color w:val="000000"/>
        </w:rPr>
      </w:pPr>
    </w:p>
    <w:p w:rsidR="00262605" w:rsidRDefault="00262605">
      <w:pPr>
        <w:rPr>
          <w:rFonts w:ascii="Times New Roman" w:hAnsi="Times New Roman" w:cs="Times New Roman"/>
          <w:color w:val="000000"/>
        </w:rPr>
      </w:pPr>
    </w:p>
    <w:p w:rsidR="00DB0309" w:rsidRDefault="00DB0309">
      <w:pPr>
        <w:spacing w:after="0" w:line="360" w:lineRule="auto"/>
        <w:rPr>
          <w:rFonts w:ascii="Times New Roman" w:hAnsi="Times New Roman" w:cs="Times New Roman"/>
          <w:color w:val="000000"/>
        </w:rPr>
      </w:pPr>
    </w:p>
    <w:p w:rsidR="00DB0309" w:rsidRDefault="00DB0309">
      <w:pPr>
        <w:spacing w:after="0" w:line="360" w:lineRule="auto"/>
        <w:rPr>
          <w:rFonts w:ascii="Times New Roman" w:hAnsi="Times New Roman" w:cs="Times New Roman"/>
          <w:color w:val="000000"/>
          <w:lang w:val="en-US"/>
        </w:rPr>
      </w:pPr>
    </w:p>
    <w:p w:rsidR="003733B1" w:rsidRDefault="003733B1">
      <w:pPr>
        <w:spacing w:after="0" w:line="360" w:lineRule="auto"/>
        <w:rPr>
          <w:rFonts w:ascii="Times New Roman" w:hAnsi="Times New Roman" w:cs="Times New Roman"/>
          <w:color w:val="000000"/>
          <w:lang w:val="en-US"/>
        </w:rPr>
      </w:pPr>
    </w:p>
    <w:p w:rsidR="003733B1" w:rsidRDefault="003733B1">
      <w:pPr>
        <w:spacing w:after="0" w:line="360" w:lineRule="auto"/>
        <w:rPr>
          <w:rFonts w:ascii="Times New Roman" w:hAnsi="Times New Roman" w:cs="Times New Roman"/>
          <w:color w:val="000000"/>
          <w:lang w:val="en-US"/>
        </w:rPr>
      </w:pPr>
    </w:p>
    <w:p w:rsidR="003733B1" w:rsidRPr="003733B1" w:rsidRDefault="003733B1">
      <w:pPr>
        <w:spacing w:after="0" w:line="360" w:lineRule="auto"/>
        <w:rPr>
          <w:rFonts w:ascii="Times New Roman" w:hAnsi="Times New Roman" w:cs="Times New Roman"/>
          <w:color w:val="000000"/>
          <w:lang w:val="en-US"/>
        </w:rPr>
      </w:pPr>
    </w:p>
    <w:p w:rsidR="00F6241E" w:rsidRPr="001426B9" w:rsidRDefault="00F32CA9" w:rsidP="001426B9">
      <w:pPr>
        <w:spacing w:after="0" w:line="360" w:lineRule="auto"/>
        <w:rPr>
          <w:rFonts w:ascii="Times New Roman" w:eastAsia="Times New Roman" w:hAnsi="Times New Roman" w:cs="Times New Roman"/>
          <w:b/>
          <w:sz w:val="28"/>
          <w:szCs w:val="28"/>
          <w:shd w:val="clear" w:color="auto" w:fill="FFFFFF"/>
        </w:rPr>
      </w:pPr>
      <w:r w:rsidRPr="001426B9">
        <w:rPr>
          <w:rFonts w:ascii="Times New Roman" w:eastAsia="Times New Roman" w:hAnsi="Times New Roman" w:cs="Times New Roman"/>
          <w:b/>
          <w:sz w:val="28"/>
          <w:szCs w:val="28"/>
          <w:shd w:val="clear" w:color="auto" w:fill="FFFFFF"/>
        </w:rPr>
        <w:t>УВОД</w:t>
      </w:r>
      <w:r w:rsidRPr="00DB0309">
        <w:rPr>
          <w:rFonts w:ascii="Times New Roman" w:eastAsia="Times New Roman" w:hAnsi="Times New Roman" w:cs="Times New Roman"/>
          <w:sz w:val="24"/>
          <w:szCs w:val="24"/>
          <w:shd w:val="clear" w:color="auto" w:fill="FFFFFF"/>
        </w:rPr>
        <w:tab/>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 xml:space="preserve">         Болестта на Кавазаки /Kawasaki/ (БК) е автоимунно заболяване, протичащо като остър самоограничаващ се васкулит на детството, засягащ малките и средните по размер мускулни артерии на тялото, което се характеризира с треска, двустранен не ексудативен конюнктивит, зачервяване на устните и устната лигавица, промени по дисталните повърхности на крайниците вкл. оток, еритем и субунгвално излющване, обрив и увеличаване на шийните  лимфни възли. Засягат се почти всички органи и системи, като уврежданията от страна на сърдечно–съдовата система са най–сериозни. Наблюдава се основно засягане на коронарните съдове на сърцето, а така също и миокардит, перикардит, ритъмно–проводни нарушения, клапно засягане.</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 xml:space="preserve">          Установено е, че по време на острата фаза случаите на засягане на коронарните съдове (ектазия и/ или аневризма) може да достигнат от 15% до 25%, като това е основната причина за исхемична болест на сърцето и/или внезапна сърдечна смърт при  децата в подострата или хронична фаза от заболяването.</w:t>
      </w:r>
    </w:p>
    <w:p w:rsidR="00F6241E" w:rsidRPr="00DB0309" w:rsidRDefault="00F32CA9" w:rsidP="002666BF">
      <w:pPr>
        <w:tabs>
          <w:tab w:val="left" w:pos="6007"/>
        </w:tabs>
        <w:spacing w:after="0" w:line="360" w:lineRule="auto"/>
        <w:jc w:val="both"/>
        <w:rPr>
          <w:rFonts w:ascii="Times New Roman" w:hAnsi="Times New Roman" w:cs="Times New Roman"/>
          <w:sz w:val="24"/>
          <w:szCs w:val="24"/>
        </w:rPr>
      </w:pPr>
      <w:r w:rsidRPr="00DB0309">
        <w:rPr>
          <w:rFonts w:ascii="Times New Roman" w:eastAsia="Times New Roman" w:hAnsi="Times New Roman" w:cs="Times New Roman"/>
          <w:sz w:val="24"/>
          <w:szCs w:val="24"/>
          <w:shd w:val="clear" w:color="auto" w:fill="FFFFFF"/>
        </w:rPr>
        <w:t xml:space="preserve">         След въвеждането на системната противовъзпалителна терапия с аспирин, а от 1988 г. с интравенозен гама–глобулин /IV</w:t>
      </w:r>
      <w:r w:rsidR="00EE05E4" w:rsidRPr="00DB0309">
        <w:rPr>
          <w:rFonts w:ascii="Times New Roman" w:eastAsia="Times New Roman" w:hAnsi="Times New Roman" w:cs="Times New Roman"/>
          <w:sz w:val="24"/>
          <w:szCs w:val="24"/>
          <w:shd w:val="clear" w:color="auto" w:fill="FFFFFF"/>
        </w:rPr>
        <w:t>IG/, прогнозата на това</w:t>
      </w:r>
      <w:r w:rsidRPr="00DB0309">
        <w:rPr>
          <w:rFonts w:ascii="Times New Roman" w:eastAsia="Times New Roman" w:hAnsi="Times New Roman" w:cs="Times New Roman"/>
          <w:sz w:val="24"/>
          <w:szCs w:val="24"/>
          <w:shd w:val="clear" w:color="auto" w:fill="FFFFFF"/>
        </w:rPr>
        <w:t xml:space="preserve"> автоимунно въ</w:t>
      </w:r>
      <w:r w:rsidR="00EE05E4" w:rsidRPr="00DB0309">
        <w:rPr>
          <w:rFonts w:ascii="Times New Roman" w:eastAsia="Times New Roman" w:hAnsi="Times New Roman" w:cs="Times New Roman"/>
          <w:sz w:val="24"/>
          <w:szCs w:val="24"/>
          <w:shd w:val="clear" w:color="auto" w:fill="FFFFFF"/>
        </w:rPr>
        <w:t xml:space="preserve">зпалително заболяване </w:t>
      </w:r>
      <w:r w:rsidRPr="00DB0309">
        <w:rPr>
          <w:rFonts w:ascii="Times New Roman" w:eastAsia="Times New Roman" w:hAnsi="Times New Roman" w:cs="Times New Roman"/>
          <w:sz w:val="24"/>
          <w:szCs w:val="24"/>
          <w:shd w:val="clear" w:color="auto" w:fill="FFFFFF"/>
        </w:rPr>
        <w:t xml:space="preserve"> е променена и подобрена. На базата на големи серии от преболедували пациенти са ясни детайлно слабостите в диагностиката, трудностите в лечението, както и усложненията и цялостната еволюция на заболяването.</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 xml:space="preserve">              Отговорът на тези въпроси би допринесъл за изясняване на необходимостта от навременно и широко приложение на IVIG при тези пациенти, като начин за намаляване на риска от сърдечно– съдови усложнения. Това обуславя научните изследвания в областта на неинвазивната диагностика за изследване на миокардните деформационни индекси  и търсенето на различни индикатори за оценка на миокардното  възстановяване, което е основа за формулиране на целите и задачите на настоящото проучване.</w:t>
      </w:r>
    </w:p>
    <w:p w:rsidR="00F6241E" w:rsidRPr="00DB0309"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lang w:val="ru-RU"/>
        </w:rPr>
      </w:pPr>
      <w:r w:rsidRPr="00DB0309">
        <w:rPr>
          <w:rFonts w:ascii="Times New Roman" w:eastAsia="Times New Roman" w:hAnsi="Times New Roman" w:cs="Times New Roman"/>
          <w:sz w:val="24"/>
          <w:szCs w:val="24"/>
          <w:shd w:val="clear" w:color="auto" w:fill="FFFFFF"/>
        </w:rPr>
        <w:t xml:space="preserve">             Специфичен акцент при пациентите с БК в България е наличието на голяма група пациенти лекувани с Аспирин, а не с IVIG и липсата на яснота относно миокардната функция и деформация в отдалеченият период след БК в тази група - респ. сравняване на предимствата и недостатъците на двата модела на лечение по отношение на сърдечната функция.</w:t>
      </w:r>
    </w:p>
    <w:p w:rsidR="00F6241E" w:rsidRPr="00DB0309" w:rsidRDefault="00DB030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b/>
          <w:i/>
          <w:sz w:val="24"/>
          <w:szCs w:val="24"/>
          <w:shd w:val="clear" w:color="auto" w:fill="FFFFFF"/>
        </w:rPr>
        <w:t xml:space="preserve">              </w:t>
      </w:r>
      <w:r w:rsidR="002666BF" w:rsidRPr="00DB0309">
        <w:rPr>
          <w:rFonts w:ascii="Times New Roman" w:eastAsia="Times New Roman" w:hAnsi="Times New Roman" w:cs="Times New Roman"/>
          <w:b/>
          <w:i/>
          <w:sz w:val="24"/>
          <w:szCs w:val="24"/>
          <w:shd w:val="clear" w:color="auto" w:fill="FFFFFF"/>
        </w:rPr>
        <w:t>В световен и регионален мащаб</w:t>
      </w:r>
      <w:r w:rsidRPr="00DB0309">
        <w:rPr>
          <w:rFonts w:ascii="Times New Roman" w:eastAsia="Times New Roman" w:hAnsi="Times New Roman" w:cs="Times New Roman"/>
          <w:b/>
          <w:i/>
          <w:sz w:val="24"/>
          <w:szCs w:val="24"/>
          <w:shd w:val="clear" w:color="auto" w:fill="FFFFFF"/>
        </w:rPr>
        <w:t xml:space="preserve"> </w:t>
      </w:r>
      <w:r w:rsidR="002666BF" w:rsidRPr="00DB0309">
        <w:rPr>
          <w:rFonts w:ascii="Times New Roman" w:eastAsia="Times New Roman" w:hAnsi="Times New Roman" w:cs="Times New Roman"/>
          <w:b/>
          <w:i/>
          <w:sz w:val="24"/>
          <w:szCs w:val="24"/>
          <w:shd w:val="clear" w:color="auto" w:fill="FFFFFF"/>
        </w:rPr>
        <w:t xml:space="preserve">са дефинирани </w:t>
      </w:r>
      <w:r w:rsidR="00F32CA9" w:rsidRPr="00DB0309">
        <w:rPr>
          <w:rFonts w:ascii="Times New Roman" w:eastAsia="Times New Roman" w:hAnsi="Times New Roman" w:cs="Times New Roman"/>
          <w:b/>
          <w:i/>
          <w:sz w:val="24"/>
          <w:szCs w:val="24"/>
          <w:shd w:val="clear" w:color="auto" w:fill="FFFFFF"/>
        </w:rPr>
        <w:t xml:space="preserve"> следните неясни и нерешени проблеми</w:t>
      </w:r>
      <w:r w:rsidR="00F32CA9" w:rsidRPr="00DB0309">
        <w:rPr>
          <w:rFonts w:ascii="Times New Roman" w:eastAsia="Times New Roman" w:hAnsi="Times New Roman" w:cs="Times New Roman"/>
          <w:sz w:val="24"/>
          <w:szCs w:val="24"/>
          <w:shd w:val="clear" w:color="auto" w:fill="FFFFFF"/>
        </w:rPr>
        <w:t xml:space="preserve"> при пациентитете с БК по отношение на кардиологичното проследяване:</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1. Диагнозата на заболяването понастоящем се поставя единствено по клинико- лабораторен комплекс, като все оше ролята на неинвазивните методи за диагноза на БК , изследване на коронарна дилатация и оценката на миокардната функция остават недобре застъпени в протоколите за диагностика и  лечение на заболяването- в остра , подостра и хронична фаза.</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2. Какво се случва с пациентите в отдалечената еволюция с преживян асептичен миокардит с или без коронарно засягане.</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3. Къде е границата между дифузното възпаление, остатъчната контрактилна дисфункция и остатъчната дилатация на коронарните артерии.</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4.Кога и при какви стойности– cut off.</w:t>
      </w:r>
      <w:r w:rsidR="00CD7B3D" w:rsidRPr="00DB0309">
        <w:rPr>
          <w:rFonts w:ascii="Times New Roman" w:eastAsia="Times New Roman" w:hAnsi="Times New Roman" w:cs="Times New Roman"/>
          <w:sz w:val="24"/>
          <w:szCs w:val="24"/>
          <w:shd w:val="clear" w:color="auto" w:fill="FFFFFF"/>
        </w:rPr>
        <w:t xml:space="preserve">за миокардна функция и коронарна дилатация </w:t>
      </w:r>
      <w:r w:rsidRPr="00DB0309">
        <w:rPr>
          <w:rFonts w:ascii="Times New Roman" w:eastAsia="Times New Roman" w:hAnsi="Times New Roman" w:cs="Times New Roman"/>
          <w:sz w:val="24"/>
          <w:szCs w:val="24"/>
          <w:shd w:val="clear" w:color="auto" w:fill="FFFFFF"/>
        </w:rPr>
        <w:t xml:space="preserve"> е необходимо да се приложи разширен диагностичен панел- стрес тест ехокардиография, селективна ангиография, КАТ, ЯМР и др. </w:t>
      </w:r>
    </w:p>
    <w:p w:rsidR="00F6241E" w:rsidRPr="00DB0309"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 xml:space="preserve">5. </w:t>
      </w:r>
      <w:r w:rsidR="00DB0309">
        <w:rPr>
          <w:rFonts w:ascii="Times New Roman" w:eastAsia="Times New Roman" w:hAnsi="Times New Roman" w:cs="Times New Roman"/>
          <w:sz w:val="24"/>
          <w:szCs w:val="24"/>
          <w:shd w:val="clear" w:color="auto" w:fill="FFFFFF"/>
        </w:rPr>
        <w:t xml:space="preserve"> </w:t>
      </w:r>
      <w:r w:rsidRPr="00DB0309">
        <w:rPr>
          <w:rFonts w:ascii="Times New Roman" w:eastAsia="Times New Roman" w:hAnsi="Times New Roman" w:cs="Times New Roman"/>
          <w:sz w:val="24"/>
          <w:szCs w:val="24"/>
          <w:shd w:val="clear" w:color="auto" w:fill="FFFFFF"/>
        </w:rPr>
        <w:t>Кои са групите пациенти с неясен бъдещ коронарен риск.</w:t>
      </w:r>
    </w:p>
    <w:p w:rsidR="00F6241E" w:rsidRPr="00DB0309" w:rsidRDefault="00DB030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6. </w:t>
      </w:r>
      <w:r w:rsidR="00F32CA9" w:rsidRPr="00DB0309">
        <w:rPr>
          <w:rFonts w:ascii="Times New Roman" w:eastAsia="Times New Roman" w:hAnsi="Times New Roman" w:cs="Times New Roman"/>
          <w:sz w:val="24"/>
          <w:szCs w:val="24"/>
          <w:shd w:val="clear" w:color="auto" w:fill="FFFFFF"/>
        </w:rPr>
        <w:t>Как , колко  често  и  по какъв  протокол да  проследяваме пациентите след преболедуване от БК.</w:t>
      </w:r>
    </w:p>
    <w:p w:rsidR="00F6241E" w:rsidRDefault="00F32CA9" w:rsidP="002666BF">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 xml:space="preserve">         Въз основа изводите от литературния обзор и съобразно нерешените проблеми при БК бе  изградена научна хипотеза, за чието потвърждение или отхвърляне е необходимо детайлно разработване и осъществяване на научните задачи.  </w:t>
      </w:r>
    </w:p>
    <w:p w:rsidR="00FB156B" w:rsidRPr="00DB0309" w:rsidRDefault="00FB156B" w:rsidP="002666BF">
      <w:pPr>
        <w:tabs>
          <w:tab w:val="left" w:pos="6007"/>
        </w:tabs>
        <w:spacing w:after="0" w:line="360" w:lineRule="auto"/>
        <w:jc w:val="both"/>
        <w:rPr>
          <w:rFonts w:ascii="Times New Roman" w:hAnsi="Times New Roman" w:cs="Times New Roman"/>
          <w:sz w:val="24"/>
          <w:szCs w:val="24"/>
        </w:rPr>
      </w:pPr>
    </w:p>
    <w:p w:rsidR="00F6241E" w:rsidRPr="00FB156B" w:rsidRDefault="00F32CA9">
      <w:pPr>
        <w:spacing w:after="0" w:line="360" w:lineRule="auto"/>
        <w:rPr>
          <w:rFonts w:ascii="Times New Roman" w:hAnsi="Times New Roman" w:cs="Times New Roman"/>
          <w:b/>
          <w:sz w:val="28"/>
          <w:szCs w:val="28"/>
        </w:rPr>
      </w:pPr>
      <w:r w:rsidRPr="00FB156B">
        <w:rPr>
          <w:rFonts w:ascii="Times New Roman" w:hAnsi="Times New Roman" w:cs="Times New Roman"/>
          <w:b/>
          <w:sz w:val="28"/>
          <w:szCs w:val="28"/>
        </w:rPr>
        <w:t>Хипотеза:</w:t>
      </w:r>
    </w:p>
    <w:p w:rsidR="00F6241E" w:rsidRPr="00DB0309" w:rsidRDefault="00DB030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 xml:space="preserve">        </w:t>
      </w:r>
      <w:r w:rsidR="00F32CA9" w:rsidRPr="00DB0309">
        <w:rPr>
          <w:rFonts w:ascii="Times New Roman" w:eastAsia="Times New Roman" w:hAnsi="Times New Roman" w:cs="Times New Roman"/>
          <w:b/>
          <w:sz w:val="24"/>
          <w:szCs w:val="24"/>
          <w:shd w:val="clear" w:color="auto" w:fill="FFFFFF"/>
        </w:rPr>
        <w:t xml:space="preserve">Хипотезата в настоящия дисертационен труд: </w:t>
      </w:r>
      <w:r w:rsidR="00F32CA9" w:rsidRPr="00DB0309">
        <w:rPr>
          <w:rFonts w:ascii="Times New Roman" w:eastAsia="Times New Roman" w:hAnsi="Times New Roman" w:cs="Times New Roman"/>
          <w:sz w:val="24"/>
          <w:szCs w:val="24"/>
          <w:shd w:val="clear" w:color="auto" w:fill="FFFFFF"/>
        </w:rPr>
        <w:t>ако миокардът може да се реорганизира в условията  на острото възпалениеи по-късната ангиопатия , то тази реорганизация би обхванала и съседните на зоната възпалението /исхемията сегменти, което води до значимо понижение на контрактилната функция. Количественото определяне на зоната на възпаление, и в последствие настъпила исхемия, както и на страдащите по съседство сегменти, както и функционалното им възстановяване на втори етап, би оказало ефект върху дълготрайната прогноза при тези пациенти, и затова е необходима методика за количествена и функционална оценка на тези промени. Изработване на алгоритъм от неинвазивни показатели за оценка на зоната на засегнат миокард в реалната клинична практика би улеснило клинициста по отношение на прогнозата и поведението при пациенти с БК.</w:t>
      </w:r>
    </w:p>
    <w:p w:rsidR="002666BF" w:rsidRPr="0038217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DB0309">
        <w:rPr>
          <w:rFonts w:ascii="Times New Roman" w:eastAsia="Times New Roman" w:hAnsi="Times New Roman" w:cs="Times New Roman"/>
          <w:sz w:val="24"/>
          <w:szCs w:val="24"/>
          <w:shd w:val="clear" w:color="auto" w:fill="FFFFFF"/>
        </w:rPr>
        <w:t xml:space="preserve">            </w:t>
      </w:r>
      <w:r w:rsidRPr="00382170">
        <w:rPr>
          <w:rFonts w:ascii="Times New Roman" w:eastAsia="Times New Roman" w:hAnsi="Times New Roman" w:cs="Times New Roman"/>
          <w:sz w:val="24"/>
          <w:szCs w:val="24"/>
          <w:shd w:val="clear" w:color="auto" w:fill="FFFFFF"/>
        </w:rPr>
        <w:t xml:space="preserve">За проверка на тази хипотеза сме използвали приложимите към този момент неинвазивни ехокардиографски методики за оценка на миокардната  функция- от конвенционалната ЕхоКГ , TDI-  анализ на тъканните скорости и STEхоКГ. </w:t>
      </w:r>
    </w:p>
    <w:p w:rsidR="00F6241E" w:rsidRPr="00FB156B" w:rsidRDefault="002666BF">
      <w:pPr>
        <w:tabs>
          <w:tab w:val="left" w:pos="6007"/>
        </w:tabs>
        <w:spacing w:after="0" w:line="360" w:lineRule="auto"/>
        <w:jc w:val="both"/>
        <w:rPr>
          <w:rFonts w:ascii="Times New Roman" w:eastAsia="Times New Roman" w:hAnsi="Times New Roman" w:cs="Times New Roman"/>
          <w:sz w:val="28"/>
          <w:szCs w:val="28"/>
          <w:shd w:val="clear" w:color="auto" w:fill="FFFFFF"/>
        </w:rPr>
      </w:pPr>
      <w:r w:rsidRPr="00FB156B">
        <w:rPr>
          <w:rFonts w:ascii="Times New Roman" w:eastAsia="Times New Roman" w:hAnsi="Times New Roman" w:cs="Times New Roman"/>
          <w:sz w:val="28"/>
          <w:szCs w:val="28"/>
          <w:shd w:val="clear" w:color="auto" w:fill="FFFFFF"/>
        </w:rPr>
        <w:t xml:space="preserve"> 1.1. </w:t>
      </w:r>
      <w:r w:rsidR="00F32CA9" w:rsidRPr="00FB156B">
        <w:rPr>
          <w:rFonts w:ascii="Times New Roman" w:eastAsia="Times New Roman" w:hAnsi="Times New Roman" w:cs="Times New Roman"/>
          <w:b/>
          <w:sz w:val="28"/>
          <w:szCs w:val="28"/>
          <w:shd w:val="clear" w:color="auto" w:fill="FFFFFF"/>
        </w:rPr>
        <w:t>Целта на настоящото проучване е</w:t>
      </w:r>
      <w:r w:rsidR="00F32CA9" w:rsidRPr="00FB156B">
        <w:rPr>
          <w:rFonts w:ascii="Times New Roman" w:eastAsia="Times New Roman" w:hAnsi="Times New Roman" w:cs="Times New Roman"/>
          <w:sz w:val="28"/>
          <w:szCs w:val="28"/>
          <w:shd w:val="clear" w:color="auto" w:fill="FFFFFF"/>
        </w:rPr>
        <w:t>:</w:t>
      </w:r>
    </w:p>
    <w:p w:rsidR="00F6241E" w:rsidRPr="00EC216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lang w:val="en-US"/>
        </w:rPr>
      </w:pPr>
      <w:r w:rsidRPr="00382170">
        <w:rPr>
          <w:rFonts w:ascii="Times New Roman" w:eastAsia="Times New Roman" w:hAnsi="Times New Roman" w:cs="Times New Roman"/>
          <w:sz w:val="24"/>
          <w:szCs w:val="24"/>
          <w:shd w:val="clear" w:color="auto" w:fill="FFFFFF"/>
        </w:rPr>
        <w:t xml:space="preserve">            Да се определят  настъпилите функционални отклонения в миокардната функция и  субклиничните промени в миокарда като прогностична база за предсказване на неблагоприятни бъдещи събития при преболедувалите от болест на Кавазаки. </w:t>
      </w:r>
    </w:p>
    <w:p w:rsidR="00FB156B" w:rsidRPr="00E01FA1"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lang w:val="en-US"/>
        </w:rPr>
      </w:pPr>
      <w:r w:rsidRPr="00382170">
        <w:rPr>
          <w:rFonts w:ascii="Times New Roman" w:eastAsia="Times New Roman" w:hAnsi="Times New Roman" w:cs="Times New Roman"/>
          <w:sz w:val="24"/>
          <w:szCs w:val="24"/>
          <w:shd w:val="clear" w:color="auto" w:fill="FFFFFF"/>
        </w:rPr>
        <w:t xml:space="preserve">           За постигане на посочената цел са проучени различни ехокардиографски  показатели (количествени и качествени) за оценка на глобална и регионална миокардна функция при клинично здрави лица и деца с преживяна БК и е потърсен отговор на </w:t>
      </w:r>
      <w:r w:rsidRPr="00382170">
        <w:rPr>
          <w:rFonts w:ascii="Times New Roman" w:eastAsia="Times New Roman" w:hAnsi="Times New Roman" w:cs="Times New Roman"/>
          <w:b/>
          <w:sz w:val="24"/>
          <w:szCs w:val="24"/>
          <w:shd w:val="clear" w:color="auto" w:fill="FFFFFF"/>
        </w:rPr>
        <w:t>следните задачи:</w:t>
      </w:r>
    </w:p>
    <w:p w:rsidR="00FB156B" w:rsidRPr="00FB156B"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FB156B">
        <w:rPr>
          <w:rFonts w:ascii="Times New Roman" w:eastAsia="Times New Roman" w:hAnsi="Times New Roman" w:cs="Times New Roman"/>
          <w:b/>
          <w:sz w:val="28"/>
          <w:szCs w:val="28"/>
          <w:shd w:val="clear" w:color="auto" w:fill="FFFFFF"/>
        </w:rPr>
        <w:t xml:space="preserve"> 1.2.Научно-изследователски задачи:</w:t>
      </w:r>
    </w:p>
    <w:p w:rsidR="00F6241E" w:rsidRPr="0038217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382170">
        <w:rPr>
          <w:rFonts w:ascii="Times New Roman" w:eastAsia="Times New Roman" w:hAnsi="Times New Roman" w:cs="Times New Roman"/>
          <w:sz w:val="24"/>
          <w:szCs w:val="24"/>
          <w:shd w:val="clear" w:color="auto" w:fill="FFFFFF"/>
        </w:rPr>
        <w:t>1. Да се дефинира неинвазивен подход при оценка на миокардната функция и  деформация при деца с БК.</w:t>
      </w:r>
    </w:p>
    <w:p w:rsidR="00F6241E" w:rsidRPr="0038217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382170">
        <w:rPr>
          <w:rFonts w:ascii="Times New Roman" w:eastAsia="Times New Roman" w:hAnsi="Times New Roman" w:cs="Times New Roman"/>
          <w:sz w:val="24"/>
          <w:szCs w:val="24"/>
          <w:shd w:val="clear" w:color="auto" w:fill="FFFFFF"/>
        </w:rPr>
        <w:t xml:space="preserve"> 2. Да се дефинират  рисковите групи с нарушена глобална и регионална съкратимост на миокарда  и с остатъчна дилатация на коронарните артерии след БК.</w:t>
      </w:r>
    </w:p>
    <w:p w:rsidR="00F6241E" w:rsidRPr="0038217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382170">
        <w:rPr>
          <w:rFonts w:ascii="Times New Roman" w:eastAsia="Times New Roman" w:hAnsi="Times New Roman" w:cs="Times New Roman"/>
          <w:sz w:val="24"/>
          <w:szCs w:val="24"/>
          <w:shd w:val="clear" w:color="auto" w:fill="FFFFFF"/>
        </w:rPr>
        <w:t>3. Да се изработи алгоритъм за диагностика ,  терапевтично поведние  и прогностична оценка  при деца след преболедувана БК на базата на конвенционалната ЕхоКГ и новите ЕхоКГ методики.</w:t>
      </w:r>
    </w:p>
    <w:p w:rsidR="00F6241E" w:rsidRPr="0038217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382170">
        <w:rPr>
          <w:rFonts w:ascii="Times New Roman" w:eastAsia="Times New Roman" w:hAnsi="Times New Roman" w:cs="Times New Roman"/>
          <w:sz w:val="24"/>
          <w:szCs w:val="24"/>
          <w:shd w:val="clear" w:color="auto" w:fill="FFFFFF"/>
        </w:rPr>
        <w:t>4. Да се установи сензитивен маркер за миокардните деформации, който да определя ранната и късната прогноза при пациенти с БК.</w:t>
      </w:r>
    </w:p>
    <w:p w:rsidR="00F6241E" w:rsidRPr="0038217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382170">
        <w:rPr>
          <w:rFonts w:ascii="Times New Roman" w:eastAsia="Times New Roman" w:hAnsi="Times New Roman" w:cs="Times New Roman"/>
          <w:sz w:val="24"/>
          <w:szCs w:val="24"/>
          <w:shd w:val="clear" w:color="auto" w:fill="FFFFFF"/>
        </w:rPr>
        <w:t>5. Да се оцени ролята на новите ехокардиографски показатели за определяне на големината и зоната на нарушенията:</w:t>
      </w:r>
    </w:p>
    <w:p w:rsidR="00262605" w:rsidRPr="00A66222" w:rsidRDefault="00F32CA9" w:rsidP="00A66222">
      <w:pPr>
        <w:tabs>
          <w:tab w:val="left" w:pos="6007"/>
        </w:tabs>
        <w:spacing w:after="0" w:line="360" w:lineRule="auto"/>
        <w:jc w:val="both"/>
        <w:rPr>
          <w:rFonts w:ascii="Times New Roman" w:eastAsia="Times New Roman" w:hAnsi="Times New Roman" w:cs="Times New Roman"/>
          <w:sz w:val="24"/>
          <w:szCs w:val="24"/>
          <w:shd w:val="clear" w:color="auto" w:fill="FFFFFF"/>
          <w:lang w:val="en-US"/>
        </w:rPr>
      </w:pPr>
      <w:r w:rsidRPr="00382170">
        <w:rPr>
          <w:rFonts w:ascii="Times New Roman" w:eastAsia="Times New Roman" w:hAnsi="Times New Roman" w:cs="Times New Roman"/>
          <w:sz w:val="24"/>
          <w:szCs w:val="24"/>
          <w:shd w:val="clear" w:color="auto" w:fill="FFFFFF"/>
        </w:rPr>
        <w:t>6. Да се изработи скорова система за стадиране на заболяването по отношение на селектирани групи в зависимост от засягането на коронарните съдове и миокардното възпаление  вкл. и с помощта на новите ЕхоКГ методи.</w:t>
      </w:r>
    </w:p>
    <w:p w:rsidR="00F6241E" w:rsidRPr="00E72E47" w:rsidRDefault="00F32CA9" w:rsidP="00E72E47">
      <w:pPr>
        <w:tabs>
          <w:tab w:val="left" w:pos="6007"/>
        </w:tabs>
        <w:spacing w:after="0" w:line="360" w:lineRule="auto"/>
        <w:jc w:val="center"/>
        <w:rPr>
          <w:rFonts w:ascii="Times New Roman" w:eastAsia="Times New Roman" w:hAnsi="Times New Roman" w:cs="Times New Roman"/>
          <w:sz w:val="28"/>
          <w:szCs w:val="28"/>
          <w:shd w:val="clear" w:color="auto" w:fill="FFFFFF"/>
        </w:rPr>
      </w:pPr>
      <w:r w:rsidRPr="00E72E47">
        <w:rPr>
          <w:rFonts w:ascii="Times New Roman" w:eastAsia="Times New Roman" w:hAnsi="Times New Roman" w:cs="Times New Roman"/>
          <w:b/>
          <w:sz w:val="28"/>
          <w:szCs w:val="28"/>
          <w:shd w:val="clear" w:color="auto" w:fill="FFFFFF"/>
        </w:rPr>
        <w:t>МЕТОДИ И КОНТИНГЕНТ</w:t>
      </w:r>
    </w:p>
    <w:p w:rsidR="00F6241E" w:rsidRPr="00DB0309"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sidRPr="00DB0309">
        <w:rPr>
          <w:rFonts w:ascii="Times New Roman" w:eastAsia="Times New Roman" w:hAnsi="Times New Roman" w:cs="Times New Roman"/>
          <w:b/>
          <w:sz w:val="24"/>
          <w:szCs w:val="24"/>
          <w:shd w:val="clear" w:color="auto" w:fill="FFFFFF"/>
          <w:lang w:val="en-US"/>
        </w:rPr>
        <w:t>2.1</w:t>
      </w:r>
      <w:r w:rsidRPr="00DB0309">
        <w:rPr>
          <w:rFonts w:ascii="Times New Roman" w:eastAsia="Times New Roman" w:hAnsi="Times New Roman" w:cs="Times New Roman"/>
          <w:b/>
          <w:sz w:val="24"/>
          <w:szCs w:val="24"/>
          <w:shd w:val="clear" w:color="auto" w:fill="FFFFFF"/>
        </w:rPr>
        <w:t xml:space="preserve"> Методи</w:t>
      </w:r>
    </w:p>
    <w:p w:rsidR="00F6241E" w:rsidRPr="00DB0309" w:rsidRDefault="00E72E47">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sidRPr="00DB0309">
        <w:rPr>
          <w:rFonts w:ascii="Times New Roman" w:eastAsia="Times New Roman" w:hAnsi="Times New Roman" w:cs="Times New Roman"/>
          <w:sz w:val="24"/>
          <w:szCs w:val="24"/>
          <w:shd w:val="clear" w:color="auto" w:fill="FFFFFF"/>
        </w:rPr>
        <w:t>За постигането на посочените цели и задачи са прилагани следните инструментални методи на изследване:</w:t>
      </w:r>
    </w:p>
    <w:p w:rsidR="00F6241E" w:rsidRPr="00E72E47" w:rsidRDefault="00F32CA9">
      <w:pPr>
        <w:tabs>
          <w:tab w:val="left" w:pos="6007"/>
        </w:tabs>
        <w:spacing w:after="0" w:line="360" w:lineRule="auto"/>
        <w:jc w:val="both"/>
        <w:rPr>
          <w:rFonts w:ascii="Times New Roman" w:eastAsia="Times New Roman" w:hAnsi="Times New Roman" w:cs="Times New Roman"/>
          <w:i/>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E72E47">
        <w:rPr>
          <w:rFonts w:ascii="Times New Roman" w:eastAsia="Times New Roman" w:hAnsi="Times New Roman" w:cs="Times New Roman"/>
          <w:i/>
          <w:sz w:val="24"/>
          <w:szCs w:val="24"/>
          <w:shd w:val="clear" w:color="auto" w:fill="FFFFFF"/>
        </w:rPr>
        <w:t>Конвеционална  ехокардиография:</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Конвеционална ехокардиография е проведена при всички пациенти с помощта на ехокардиографи модел Vivid q, GE, Healthcare, 2</w:t>
      </w:r>
      <w:r>
        <w:rPr>
          <w:rFonts w:ascii="Times New Roman" w:eastAsia="Times New Roman" w:hAnsi="Times New Roman" w:cs="Times New Roman"/>
          <w:sz w:val="24"/>
          <w:szCs w:val="24"/>
          <w:shd w:val="clear" w:color="auto" w:fill="FFFFFF"/>
          <w:lang w:val="en-US"/>
        </w:rPr>
        <w:t>Sc</w:t>
      </w:r>
      <w:r>
        <w:rPr>
          <w:rFonts w:ascii="Times New Roman" w:eastAsia="Times New Roman" w:hAnsi="Times New Roman" w:cs="Times New Roman"/>
          <w:sz w:val="24"/>
          <w:szCs w:val="24"/>
          <w:shd w:val="clear" w:color="auto" w:fill="FFFFFF"/>
        </w:rPr>
        <w:t xml:space="preserve"> трансдюсер за двуразмерен образ 2.5-4.0 MHz  както и ALOKA 4000 Prosaund, Aloka, Japan с двуразмерен трансдюсер 5MHz. Изследването се осъществява в легнало ляво странично положение.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Включва едно и двуразмерен ехокардиографски образ от парастернална позиция по дълга ос за измерване на ЛК размери (телесистолен и теледиастолен размер на ЛК, дебелина на септум и задна стена) и по къса ос на ниво митрална клапа, папиларни мускули и апикално ниво, както и от апикална позиция в три, четири и две- кухинен срез на лява камера с оглед определяне на  систолната и диастолната функция на двате камери ,фракцията на изтласкване ИФ%, СФ%, ТДО, ТСО, УО,ТАПСЕ , визуална оценка на миокардните нарушения– WMSI и анализ на  тъканните скорости в съкращението на двете камери. От апикална позиция в четири- и пет-кухинен срез се оценяват сърдечните клапи, чрез използване на цветен Доплер (Color Doppler) за оценка на митрална, аортна и трикуспидална регургитация, пулсов Доплев (PulseWave Doppler) за оценка на диастолен кръвоток през митрална клапа, и непрекъснатДоплер (Continuous Wave Doppler) за оценка на градиенти.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WMSI се оценява на всеки един от един от описаните срезове, като се използват стандартните означения за сегментни нарушения по скала от 1 до 5. Визуалната оценка на контрактилността на сегментната стена се оценява като: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 НОРМАЛНА (&gt;40% задебеляване в систола);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 ХИПОКИНЕЗИЯ (от 10 до 30% задебеляване);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 АКИНЕЗИЯ (&lt; от 10% систолно задебеляване);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 ДИСКИНЕЗИЯ</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 АНЕВРИЗМА.</w:t>
      </w:r>
    </w:p>
    <w:p w:rsidR="00F6241E" w:rsidRDefault="00E72E47">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Използват се препоръките на ASE-1998/ 2002 за 16- сегментен, в частност 17/ 18– сегментен модел на регионална оценка ЛК за стандартизирана оценка на локалната функция. В този случай се работи с 18- сегментен модел на ЛК, като всеки сегмент се кръвоснабдява от определена коронарна артерия и чрез оценка на миокардната дисфункция може да се определи засегнатата артерия.</w:t>
      </w:r>
    </w:p>
    <w:p w:rsidR="000C18A5" w:rsidRDefault="000C18A5">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Default="00F6241E">
      <w:pPr>
        <w:tabs>
          <w:tab w:val="left" w:pos="6007"/>
        </w:tabs>
        <w:spacing w:after="0" w:line="360" w:lineRule="auto"/>
        <w:jc w:val="both"/>
      </w:pPr>
    </w:p>
    <w:p w:rsidR="00F6241E" w:rsidRDefault="00E72E47">
      <w:pPr>
        <w:tabs>
          <w:tab w:val="left" w:pos="6007"/>
        </w:tabs>
        <w:spacing w:after="0" w:line="360" w:lineRule="auto"/>
        <w:jc w:val="both"/>
      </w:pPr>
      <w:r>
        <w:rPr>
          <w:noProof/>
          <w:lang w:eastAsia="bg-BG"/>
        </w:rPr>
        <w:drawing>
          <wp:anchor distT="0" distB="101600" distL="0" distR="0" simplePos="0" relativeHeight="251648512" behindDoc="0" locked="0" layoutInCell="1" allowOverlap="1">
            <wp:simplePos x="0" y="0"/>
            <wp:positionH relativeFrom="column">
              <wp:posOffset>2995930</wp:posOffset>
            </wp:positionH>
            <wp:positionV relativeFrom="paragraph">
              <wp:posOffset>241935</wp:posOffset>
            </wp:positionV>
            <wp:extent cx="2310130" cy="2333625"/>
            <wp:effectExtent l="1905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tretch>
                      <a:fillRect/>
                    </a:stretch>
                  </pic:blipFill>
                  <pic:spPr bwMode="auto">
                    <a:xfrm>
                      <a:off x="0" y="0"/>
                      <a:ext cx="2310130" cy="2333625"/>
                    </a:xfrm>
                    <a:prstGeom prst="rect">
                      <a:avLst/>
                    </a:prstGeom>
                    <a:noFill/>
                    <a:ln w="9525">
                      <a:noFill/>
                      <a:miter lim="800000"/>
                      <a:headEnd/>
                      <a:tailEnd/>
                    </a:ln>
                  </pic:spPr>
                </pic:pic>
              </a:graphicData>
            </a:graphic>
          </wp:anchor>
        </w:drawing>
      </w:r>
    </w:p>
    <w:p w:rsidR="00F6241E" w:rsidRDefault="00F6241E">
      <w:pPr>
        <w:tabs>
          <w:tab w:val="left" w:pos="6007"/>
        </w:tabs>
        <w:spacing w:after="0" w:line="360" w:lineRule="auto"/>
        <w:jc w:val="both"/>
      </w:pPr>
    </w:p>
    <w:p w:rsidR="00F6241E" w:rsidRDefault="00F6241E">
      <w:pPr>
        <w:tabs>
          <w:tab w:val="left" w:pos="6007"/>
        </w:tabs>
        <w:spacing w:after="0" w:line="360" w:lineRule="auto"/>
        <w:jc w:val="both"/>
      </w:pPr>
    </w:p>
    <w:p w:rsidR="00F6241E" w:rsidRDefault="00262605">
      <w:pPr>
        <w:tabs>
          <w:tab w:val="left" w:pos="6007"/>
        </w:tabs>
        <w:spacing w:after="0" w:line="360" w:lineRule="auto"/>
        <w:jc w:val="both"/>
      </w:pPr>
      <w:r>
        <w:rPr>
          <w:noProof/>
          <w:lang w:eastAsia="bg-BG"/>
        </w:rPr>
        <w:drawing>
          <wp:anchor distT="0" distB="101600" distL="0" distR="0" simplePos="0" relativeHeight="251649536" behindDoc="0" locked="0" layoutInCell="1" allowOverlap="1">
            <wp:simplePos x="0" y="0"/>
            <wp:positionH relativeFrom="column">
              <wp:posOffset>14605</wp:posOffset>
            </wp:positionH>
            <wp:positionV relativeFrom="paragraph">
              <wp:posOffset>141605</wp:posOffset>
            </wp:positionV>
            <wp:extent cx="428625" cy="819150"/>
            <wp:effectExtent l="19050" t="0" r="0" b="0"/>
            <wp:wrapSquare wrapText="largest"/>
            <wp:docP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tretch>
                      <a:fillRect/>
                    </a:stretch>
                  </pic:blipFill>
                  <pic:spPr bwMode="auto">
                    <a:xfrm>
                      <a:off x="0" y="0"/>
                      <a:ext cx="428625" cy="819150"/>
                    </a:xfrm>
                    <a:prstGeom prst="rect">
                      <a:avLst/>
                    </a:prstGeom>
                    <a:noFill/>
                    <a:ln w="9525">
                      <a:noFill/>
                      <a:miter lim="800000"/>
                      <a:headEnd/>
                      <a:tailEnd/>
                    </a:ln>
                  </pic:spPr>
                </pic:pic>
              </a:graphicData>
            </a:graphic>
          </wp:anchor>
        </w:drawing>
      </w:r>
    </w:p>
    <w:p w:rsidR="00262605" w:rsidRPr="00262605" w:rsidRDefault="00F32CA9">
      <w:pPr>
        <w:tabs>
          <w:tab w:val="left" w:pos="6007"/>
        </w:tabs>
        <w:spacing w:after="0" w:line="360" w:lineRule="auto"/>
        <w:jc w:val="both"/>
        <w:rPr>
          <w:rFonts w:ascii="Times New Roman" w:hAnsi="Times New Roman" w:cs="Times New Roman"/>
        </w:rPr>
      </w:pPr>
      <w:r w:rsidRPr="00262605">
        <w:rPr>
          <w:rFonts w:ascii="Times New Roman" w:hAnsi="Times New Roman" w:cs="Times New Roman"/>
        </w:rPr>
        <w:t>Дясна  коронарна артерия /ДКА/</w:t>
      </w:r>
    </w:p>
    <w:p w:rsidR="00F6241E" w:rsidRPr="00262605" w:rsidRDefault="00AE1C86">
      <w:pPr>
        <w:tabs>
          <w:tab w:val="left" w:pos="6007"/>
        </w:tabs>
        <w:spacing w:after="0" w:line="360" w:lineRule="auto"/>
        <w:jc w:val="both"/>
        <w:rPr>
          <w:rFonts w:ascii="Times New Roman" w:hAnsi="Times New Roman" w:cs="Times New Roman"/>
        </w:rPr>
      </w:pPr>
      <w:r>
        <w:rPr>
          <w:rFonts w:ascii="Times New Roman" w:hAnsi="Times New Roman" w:cs="Times New Roman"/>
        </w:rPr>
        <w:t>Л</w:t>
      </w:r>
      <w:r w:rsidR="00262605">
        <w:rPr>
          <w:rFonts w:ascii="Times New Roman" w:hAnsi="Times New Roman" w:cs="Times New Roman"/>
        </w:rPr>
        <w:t>яв</w:t>
      </w:r>
      <w:r>
        <w:rPr>
          <w:rFonts w:ascii="Times New Roman" w:hAnsi="Times New Roman" w:cs="Times New Roman"/>
        </w:rPr>
        <w:t xml:space="preserve">а </w:t>
      </w:r>
      <w:r w:rsidR="00F32CA9" w:rsidRPr="00262605">
        <w:rPr>
          <w:rFonts w:ascii="Times New Roman" w:hAnsi="Times New Roman" w:cs="Times New Roman"/>
        </w:rPr>
        <w:t>предна</w:t>
      </w:r>
      <w:r>
        <w:rPr>
          <w:rFonts w:ascii="Times New Roman" w:hAnsi="Times New Roman" w:cs="Times New Roman"/>
        </w:rPr>
        <w:t xml:space="preserve"> </w:t>
      </w:r>
      <w:r w:rsidR="00F32CA9" w:rsidRPr="00262605">
        <w:rPr>
          <w:rFonts w:ascii="Times New Roman" w:hAnsi="Times New Roman" w:cs="Times New Roman"/>
        </w:rPr>
        <w:t>десцендентна артерия /ЛАД/</w:t>
      </w:r>
    </w:p>
    <w:p w:rsidR="00F6241E" w:rsidRPr="00262605" w:rsidRDefault="00F32CA9">
      <w:pPr>
        <w:tabs>
          <w:tab w:val="left" w:pos="6007"/>
        </w:tabs>
        <w:spacing w:after="0" w:line="360" w:lineRule="auto"/>
        <w:jc w:val="both"/>
        <w:rPr>
          <w:rFonts w:ascii="Times New Roman" w:hAnsi="Times New Roman" w:cs="Times New Roman"/>
        </w:rPr>
      </w:pPr>
      <w:r w:rsidRPr="00262605">
        <w:rPr>
          <w:rFonts w:ascii="Times New Roman" w:hAnsi="Times New Roman" w:cs="Times New Roman"/>
        </w:rPr>
        <w:t>Циркумфлексна артерия /Сх/</w:t>
      </w:r>
    </w:p>
    <w:p w:rsidR="00E72E47" w:rsidRDefault="00E72E47">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0C18A5" w:rsidRDefault="000C18A5">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262605" w:rsidRDefault="00262605">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9F7E90" w:rsidRDefault="009F7E90">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262605" w:rsidRDefault="00262605">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E72E47" w:rsidRPr="00262605"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 1.18 сегментният модел на ЛК и кръвоснабдяването от съответната коронарна артерия.</w:t>
      </w:r>
      <w:r>
        <w:rPr>
          <w:rFonts w:ascii="Times New Roman" w:eastAsia="Times New Roman" w:hAnsi="Times New Roman" w:cs="Times New Roman"/>
          <w:sz w:val="20"/>
          <w:szCs w:val="20"/>
          <w:shd w:val="clear" w:color="auto" w:fill="FFFFFF"/>
          <w:lang w:val="en-US"/>
        </w:rPr>
        <w:t>JASE-2005год</w:t>
      </w:r>
    </w:p>
    <w:p w:rsidR="00F6241E" w:rsidRDefault="00262605">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E72E47">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 Всички образи от двуразмерната ехокардиография са скенирани с честота на ултразвуковия сигнал от 67± 5 frames/ s, а за TDI образите– използваната честота е 190.0 ± 10 frames/s. Всички размери, обеми на камери и/ или клапи са съпоставени с международно приетите норми за възраст, тегло и ръст/ респ. Z-score. Оценявани са вкл. и със z- score– всички потенциални и хемодинамично значими отклонения от стандартите за съответна възрастова норма. Така архивираните образи се трансферират до работна станция модел ЕchoPac (GE, Nortem, Norway, ВЕ 12).</w:t>
      </w:r>
    </w:p>
    <w:p w:rsidR="000C18A5" w:rsidRDefault="00F32CA9" w:rsidP="000C18A5">
      <w:pPr>
        <w:tabs>
          <w:tab w:val="left" w:pos="6007"/>
        </w:tabs>
        <w:spacing w:after="0" w:line="360" w:lineRule="auto"/>
        <w:rPr>
          <w:rFonts w:ascii="Times New Roman" w:eastAsia="Times New Roman" w:hAnsi="Times New Roman" w:cs="Times New Roman"/>
          <w:i/>
          <w:sz w:val="24"/>
          <w:szCs w:val="24"/>
          <w:shd w:val="clear" w:color="auto" w:fill="FFFFFF"/>
        </w:rPr>
      </w:pPr>
      <w:r w:rsidRPr="00E72E47">
        <w:rPr>
          <w:rFonts w:ascii="Times New Roman" w:eastAsia="Times New Roman" w:hAnsi="Times New Roman" w:cs="Times New Roman"/>
          <w:i/>
          <w:sz w:val="24"/>
          <w:szCs w:val="24"/>
          <w:shd w:val="clear" w:color="auto" w:fill="FFFFFF"/>
        </w:rPr>
        <w:t>Анализ на 2D ехокардиографски образи</w:t>
      </w:r>
    </w:p>
    <w:p w:rsidR="000C18A5" w:rsidRDefault="00E72E47" w:rsidP="000C18A5">
      <w:pPr>
        <w:tabs>
          <w:tab w:val="left" w:pos="6007"/>
        </w:tabs>
        <w:spacing w:after="0" w:line="360" w:lineRule="auto"/>
        <w:rPr>
          <w:rFonts w:ascii="Times New Roman" w:eastAsia="Times New Roman" w:hAnsi="Times New Roman" w:cs="Times New Roman"/>
          <w:sz w:val="20"/>
          <w:szCs w:val="20"/>
          <w:shd w:val="clear" w:color="auto" w:fill="FFFFFF"/>
        </w:rPr>
      </w:pPr>
      <w:r>
        <w:rPr>
          <w:noProof/>
          <w:lang w:eastAsia="bg-BG"/>
        </w:rPr>
        <w:drawing>
          <wp:inline distT="0" distB="0" distL="0" distR="0">
            <wp:extent cx="4552950" cy="2320916"/>
            <wp:effectExtent l="19050" t="0" r="0" b="0"/>
            <wp:docPr id="2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1"/>
                    <a:stretch>
                      <a:fillRect/>
                    </a:stretch>
                  </pic:blipFill>
                  <pic:spPr bwMode="auto">
                    <a:xfrm>
                      <a:off x="0" y="0"/>
                      <a:ext cx="4574197" cy="2331747"/>
                    </a:xfrm>
                    <a:prstGeom prst="rect">
                      <a:avLst/>
                    </a:prstGeom>
                    <a:noFill/>
                    <a:ln w="9525">
                      <a:noFill/>
                      <a:miter lim="800000"/>
                      <a:headEnd/>
                      <a:tailEnd/>
                    </a:ln>
                  </pic:spPr>
                </pic:pic>
              </a:graphicData>
            </a:graphic>
          </wp:inline>
        </w:drawing>
      </w:r>
      <w:r w:rsidR="000C18A5" w:rsidRPr="000C18A5">
        <w:rPr>
          <w:rFonts w:ascii="Times New Roman" w:eastAsia="Times New Roman" w:hAnsi="Times New Roman" w:cs="Times New Roman"/>
          <w:sz w:val="20"/>
          <w:szCs w:val="20"/>
          <w:shd w:val="clear" w:color="auto" w:fill="FFFFFF"/>
        </w:rPr>
        <w:t xml:space="preserve"> </w:t>
      </w:r>
    </w:p>
    <w:p w:rsidR="00F6241E" w:rsidRPr="000C18A5" w:rsidRDefault="000C18A5" w:rsidP="00262605">
      <w:pPr>
        <w:tabs>
          <w:tab w:val="left" w:pos="6007"/>
        </w:tabs>
        <w:spacing w:after="0" w:line="360" w:lineRule="auto"/>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 2. Собств.р-тати: Анализ на миокардна деформация  и скорости на ЛК</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lang w:val="ru-RU"/>
        </w:rPr>
      </w:pP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vertAlign w:val="superscript"/>
        </w:rPr>
      </w:pPr>
      <w:r>
        <w:rPr>
          <w:rFonts w:ascii="Times New Roman" w:eastAsia="Times New Roman" w:hAnsi="Times New Roman" w:cs="Times New Roman"/>
          <w:sz w:val="24"/>
          <w:szCs w:val="24"/>
          <w:shd w:val="clear" w:color="auto" w:fill="FFFFFF"/>
        </w:rPr>
        <w:t xml:space="preserve">   </w:t>
      </w:r>
      <w:r w:rsidR="00E72E47">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За анализа на миокардните деформационни индекси    всички пациенти са изследвани  с комерсиална ултразвукова система (Vivid Q; GE Healthcare, Milwaukee, WI,USA). 2D cine-loop (кино-повторения) записи са запазени за офлайн анализ. Използван е специфичен/допълнителен / специално разработен софтуер за акустично проследяване, който позволява полуавтоматичен анализ на стрейна (EchoPac Advanced Analysis Technologies; GE Healthcare). Този софтуер анализира черно-бялото B-mode изображение и проследява движението на стабилни акустични маркери, наречени спекъли в тъканите на миокарда.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Софтуерът автоматично разделя изображението на сегменти за лявата и дясната камера, представя съобщение за потвърждение на автоматичното проследяване и генерира стойностите за стрейн на всеки сегмент на базата на пространственото и времевото изместване на съответстващите акустични маркери (спекъли).</w:t>
      </w:r>
    </w:p>
    <w:p w:rsidR="00F6241E" w:rsidRPr="00262605" w:rsidRDefault="00E809B5">
      <w:pPr>
        <w:tabs>
          <w:tab w:val="left" w:pos="6007"/>
        </w:tabs>
        <w:spacing w:after="0" w:line="360" w:lineRule="auto"/>
        <w:jc w:val="both"/>
        <w:rPr>
          <w:rFonts w:ascii="Times New Roman" w:eastAsia="Times New Roman" w:hAnsi="Times New Roman" w:cs="Times New Roman"/>
          <w:sz w:val="24"/>
          <w:szCs w:val="24"/>
          <w:shd w:val="clear" w:color="auto" w:fill="FFFFFF"/>
        </w:rPr>
      </w:pPr>
      <w:r>
        <w:rPr>
          <w:noProof/>
          <w:lang w:eastAsia="bg-BG"/>
        </w:rPr>
        <w:drawing>
          <wp:inline distT="0" distB="0" distL="0" distR="0">
            <wp:extent cx="3819525" cy="2339666"/>
            <wp:effectExtent l="19050" t="0" r="0" b="0"/>
            <wp:docP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12"/>
                    <a:stretch>
                      <a:fillRect/>
                    </a:stretch>
                  </pic:blipFill>
                  <pic:spPr bwMode="auto">
                    <a:xfrm>
                      <a:off x="0" y="0"/>
                      <a:ext cx="3824815" cy="2342907"/>
                    </a:xfrm>
                    <a:prstGeom prst="rect">
                      <a:avLst/>
                    </a:prstGeom>
                    <a:noFill/>
                    <a:ln w="9525">
                      <a:noFill/>
                      <a:miter lim="800000"/>
                      <a:headEnd/>
                      <a:tailEnd/>
                    </a:ln>
                  </pic:spPr>
                </pic:pic>
              </a:graphicData>
            </a:graphic>
          </wp:inline>
        </w:drawing>
      </w:r>
    </w:p>
    <w:p w:rsidR="005225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Фиг.3 Собствени резултати : Анализ на миокардна деформация и скорости на ЛК по време на сърдечен цикъл – здрава контрола.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След очертаване на ендокарда в края на телесистолата и теледиастолата,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софтуерът автоматичнто генерира втора епикардна крива и определя 6 сегмента за всяка позиция– от 4 ,3 и 2 кухинен срез за лонтитудинална, а за циркумферентна и радиална функция-  от парастернална позиция по къса ос на ниво митрална клапа , на ниво папиларни мускули и апикален сегмент . Лонгитудинални, циркумферентни и радиални strain криви и peak systolic strain стойности автоматично се генерират от EchoPac, с възможност за трансфериране в excel файл за статистическа обработка.</w:t>
      </w:r>
    </w:p>
    <w:p w:rsidR="00522590" w:rsidRDefault="00522590">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Pr="00262605" w:rsidRDefault="00F32CA9">
      <w:pPr>
        <w:tabs>
          <w:tab w:val="left" w:pos="6007"/>
        </w:tabs>
        <w:spacing w:after="0" w:line="360" w:lineRule="auto"/>
        <w:jc w:val="both"/>
      </w:pPr>
      <w:r>
        <w:rPr>
          <w:noProof/>
          <w:lang w:eastAsia="bg-BG"/>
        </w:rPr>
        <w:drawing>
          <wp:inline distT="0" distB="0" distL="0" distR="0">
            <wp:extent cx="4893128" cy="1771650"/>
            <wp:effectExtent l="19050" t="0" r="2722" b="0"/>
            <wp:docP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13"/>
                    <a:stretch>
                      <a:fillRect/>
                    </a:stretch>
                  </pic:blipFill>
                  <pic:spPr bwMode="auto">
                    <a:xfrm>
                      <a:off x="0" y="0"/>
                      <a:ext cx="4917192" cy="1780363"/>
                    </a:xfrm>
                    <a:prstGeom prst="rect">
                      <a:avLst/>
                    </a:prstGeom>
                    <a:noFill/>
                    <a:ln w="9525">
                      <a:noFill/>
                      <a:miter lim="800000"/>
                      <a:headEnd/>
                      <a:tailEnd/>
                    </a:ln>
                  </pic:spPr>
                </pic:pic>
              </a:graphicData>
            </a:graphic>
          </wp:inline>
        </w:drawing>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262605" w:rsidRDefault="00F32CA9">
      <w:pPr>
        <w:tabs>
          <w:tab w:val="left" w:pos="6007"/>
        </w:tabs>
        <w:spacing w:after="0" w:line="360" w:lineRule="auto"/>
        <w:jc w:val="both"/>
      </w:pPr>
      <w:r>
        <w:rPr>
          <w:noProof/>
          <w:lang w:eastAsia="bg-BG"/>
        </w:rPr>
        <w:drawing>
          <wp:inline distT="0" distB="0" distL="0" distR="0">
            <wp:extent cx="1905000" cy="1804737"/>
            <wp:effectExtent l="19050" t="0" r="0" b="0"/>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14"/>
                    <a:stretch>
                      <a:fillRect/>
                    </a:stretch>
                  </pic:blipFill>
                  <pic:spPr bwMode="auto">
                    <a:xfrm>
                      <a:off x="0" y="0"/>
                      <a:ext cx="1905000" cy="1804737"/>
                    </a:xfrm>
                    <a:prstGeom prst="rect">
                      <a:avLst/>
                    </a:prstGeom>
                    <a:noFill/>
                    <a:ln w="9525">
                      <a:noFill/>
                      <a:miter lim="800000"/>
                      <a:headEnd/>
                      <a:tailEnd/>
                    </a:ln>
                  </pic:spPr>
                </pic:pic>
              </a:graphicData>
            </a:graphic>
          </wp:inline>
        </w:drawing>
      </w:r>
      <w:r w:rsidR="00FA64A5">
        <w:rPr>
          <w:noProof/>
          <w:lang w:eastAsia="bg-BG"/>
        </w:rPr>
        <mc:AlternateContent>
          <mc:Choice Requires="wps">
            <w:drawing>
              <wp:anchor distT="0" distB="0" distL="114300" distR="114300" simplePos="0" relativeHeight="251650560" behindDoc="0" locked="0" layoutInCell="1" allowOverlap="1">
                <wp:simplePos x="0" y="0"/>
                <wp:positionH relativeFrom="column">
                  <wp:posOffset>1188085</wp:posOffset>
                </wp:positionH>
                <wp:positionV relativeFrom="paragraph">
                  <wp:posOffset>835660</wp:posOffset>
                </wp:positionV>
                <wp:extent cx="1584960" cy="1270"/>
                <wp:effectExtent l="26035" t="149860" r="36830" b="153670"/>
                <wp:wrapNone/>
                <wp:docPr id="58" name="shape_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4960" cy="1270"/>
                        </a:xfrm>
                        <a:prstGeom prst="line">
                          <a:avLst/>
                        </a:prstGeom>
                        <a:noFill/>
                        <a:ln w="50760">
                          <a:solidFill>
                            <a:srgbClr val="3365F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hape_0"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5pt,65.8pt" to="218.35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" strokecolor="#3365fb" strokeweight="1.41mm">
                <v:stroke endarrow="open" joinstyle="miter"/>
              </v:line>
            </w:pict>
          </mc:Fallback>
        </mc:AlternateContent>
      </w:r>
      <w:r>
        <w:rPr>
          <w:noProof/>
          <w:lang w:eastAsia="bg-BG"/>
        </w:rPr>
        <w:drawing>
          <wp:inline distT="0" distB="0" distL="0" distR="0">
            <wp:extent cx="2943225" cy="1776084"/>
            <wp:effectExtent l="19050" t="0" r="9525" b="0"/>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15"/>
                    <a:stretch>
                      <a:fillRect/>
                    </a:stretch>
                  </pic:blipFill>
                  <pic:spPr bwMode="auto">
                    <a:xfrm>
                      <a:off x="0" y="0"/>
                      <a:ext cx="2943225" cy="1776084"/>
                    </a:xfrm>
                    <a:prstGeom prst="rect">
                      <a:avLst/>
                    </a:prstGeom>
                    <a:noFill/>
                    <a:ln w="9525">
                      <a:noFill/>
                      <a:miter lim="800000"/>
                      <a:headEnd/>
                      <a:tailEnd/>
                    </a:ln>
                  </pic:spPr>
                </pic:pic>
              </a:graphicData>
            </a:graphic>
          </wp:inline>
        </w:drawing>
      </w:r>
    </w:p>
    <w:p w:rsidR="00F6241E" w:rsidRPr="00262605" w:rsidRDefault="00F32CA9">
      <w:pPr>
        <w:tabs>
          <w:tab w:val="left" w:pos="6007"/>
        </w:tabs>
        <w:spacing w:after="0" w:line="360" w:lineRule="auto"/>
        <w:jc w:val="both"/>
      </w:pPr>
      <w:r>
        <w:rPr>
          <w:rFonts w:ascii="Times New Roman" w:eastAsia="Times New Roman" w:hAnsi="Times New Roman" w:cs="Times New Roman"/>
          <w:sz w:val="20"/>
          <w:szCs w:val="20"/>
          <w:shd w:val="clear" w:color="auto" w:fill="FFFFFF"/>
        </w:rPr>
        <w:t>Фиг 4.Принц</w:t>
      </w:r>
      <w:r w:rsidR="00E809B5">
        <w:rPr>
          <w:rFonts w:ascii="Times New Roman" w:eastAsia="Times New Roman" w:hAnsi="Times New Roman" w:cs="Times New Roman"/>
          <w:sz w:val="20"/>
          <w:szCs w:val="20"/>
          <w:shd w:val="clear" w:color="auto" w:fill="FFFFFF"/>
        </w:rPr>
        <w:t xml:space="preserve">ип на миокардна деформация </w:t>
      </w:r>
    </w:p>
    <w:p w:rsidR="00775D4D" w:rsidRPr="00262605"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Сегментите, при които не е постигнато задоволително качество на изображението се отхвърлят от софтуера и отпадат от анализа. </w:t>
      </w:r>
    </w:p>
    <w:p w:rsidR="00F6241E" w:rsidRPr="00522590" w:rsidRDefault="00E809B5">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522590">
        <w:rPr>
          <w:rFonts w:ascii="Times New Roman" w:eastAsia="Times New Roman" w:hAnsi="Times New Roman" w:cs="Times New Roman"/>
          <w:b/>
          <w:sz w:val="28"/>
          <w:szCs w:val="28"/>
          <w:shd w:val="clear" w:color="auto" w:fill="FFFFFF"/>
        </w:rPr>
        <w:t>2.2.</w:t>
      </w:r>
      <w:r w:rsidR="00F32CA9" w:rsidRPr="00522590">
        <w:rPr>
          <w:rFonts w:ascii="Times New Roman" w:eastAsia="Times New Roman" w:hAnsi="Times New Roman" w:cs="Times New Roman"/>
          <w:b/>
          <w:sz w:val="28"/>
          <w:szCs w:val="28"/>
          <w:shd w:val="clear" w:color="auto" w:fill="FFFFFF"/>
        </w:rPr>
        <w:t>Статистически анализ</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За обработка на данните от проучването, свързано с дисертационната работа, беше използвана версията на STATISTICA 7.0, StatSoft.Inc., 2007г.</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Променливите, характеризиращи се с продължителност /непрекъснатост/ са представени като средни стойности ± стандартно отклонение (SD). Корелационните коефициенти са подбрани и изчислени, така че да идентифицират относителното влияние на израстването върху стойностите на миокардният </w:t>
      </w:r>
      <w:r>
        <w:rPr>
          <w:rFonts w:ascii="Times New Roman" w:eastAsia="Times New Roman" w:hAnsi="Times New Roman" w:cs="Times New Roman"/>
          <w:sz w:val="24"/>
          <w:szCs w:val="24"/>
          <w:shd w:val="clear" w:color="auto" w:fill="FFFFFF"/>
          <w:lang w:val="en-US"/>
        </w:rPr>
        <w:t>strain</w:t>
      </w:r>
      <w:r>
        <w:rPr>
          <w:rFonts w:ascii="Times New Roman" w:eastAsia="Times New Roman" w:hAnsi="Times New Roman" w:cs="Times New Roman"/>
          <w:sz w:val="24"/>
          <w:szCs w:val="24"/>
          <w:shd w:val="clear" w:color="auto" w:fill="FFFFFF"/>
        </w:rPr>
        <w:t xml:space="preserve">. Тест на Тюкей/Tukey е използван за оценка на разликите в </w:t>
      </w:r>
      <w:r>
        <w:rPr>
          <w:rFonts w:ascii="Times New Roman" w:eastAsia="Times New Roman" w:hAnsi="Times New Roman" w:cs="Times New Roman"/>
          <w:sz w:val="24"/>
          <w:szCs w:val="24"/>
          <w:shd w:val="clear" w:color="auto" w:fill="FFFFFF"/>
          <w:lang w:val="en-US"/>
        </w:rPr>
        <w:t>strain</w:t>
      </w:r>
      <w:r>
        <w:rPr>
          <w:rFonts w:ascii="Times New Roman" w:eastAsia="Times New Roman" w:hAnsi="Times New Roman" w:cs="Times New Roman"/>
          <w:sz w:val="24"/>
          <w:szCs w:val="24"/>
          <w:shd w:val="clear" w:color="auto" w:fill="FFFFFF"/>
        </w:rPr>
        <w:t xml:space="preserve"> между шестте миокардни сегмента. При всички анализи се възприема p&lt;0.05 като индикатор за статистическа значимост. </w:t>
      </w:r>
    </w:p>
    <w:p w:rsidR="00F6241E" w:rsidRPr="00262605"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Използвана е методична помощ от квалифициран статистик.</w:t>
      </w:r>
    </w:p>
    <w:p w:rsidR="00F6241E" w:rsidRPr="00522590"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522590">
        <w:rPr>
          <w:rFonts w:ascii="Times New Roman" w:eastAsia="Times New Roman" w:hAnsi="Times New Roman" w:cs="Times New Roman"/>
          <w:b/>
          <w:sz w:val="28"/>
          <w:szCs w:val="28"/>
          <w:shd w:val="clear" w:color="auto" w:fill="FFFFFF"/>
          <w:lang w:val="en-US"/>
        </w:rPr>
        <w:t>2.2</w:t>
      </w:r>
      <w:r w:rsidR="00E809B5" w:rsidRPr="00522590">
        <w:rPr>
          <w:rFonts w:ascii="Times New Roman" w:eastAsia="Times New Roman" w:hAnsi="Times New Roman" w:cs="Times New Roman"/>
          <w:b/>
          <w:sz w:val="28"/>
          <w:szCs w:val="28"/>
          <w:shd w:val="clear" w:color="auto" w:fill="FFFFFF"/>
        </w:rPr>
        <w:t>.1</w:t>
      </w:r>
      <w:r w:rsidRPr="00522590">
        <w:rPr>
          <w:rFonts w:ascii="Times New Roman" w:eastAsia="Times New Roman" w:hAnsi="Times New Roman" w:cs="Times New Roman"/>
          <w:b/>
          <w:sz w:val="28"/>
          <w:szCs w:val="28"/>
          <w:shd w:val="clear" w:color="auto" w:fill="FFFFFF"/>
        </w:rPr>
        <w:t xml:space="preserve"> Описателни методи и методи за оценка</w:t>
      </w:r>
    </w:p>
    <w:p w:rsidR="00F6241E" w:rsidRDefault="00AE4858" w:rsidP="00AE485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Описателна статистика на количествени променливи– средна стойност,</w:t>
      </w:r>
    </w:p>
    <w:p w:rsidR="00F6241E" w:rsidRDefault="00F32CA9" w:rsidP="00AE485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стандартно отклонение (СО) и 95% доверителен интервал (ДИ) на средната стойност.</w:t>
      </w:r>
    </w:p>
    <w:p w:rsidR="00F6241E" w:rsidRDefault="00F32CA9" w:rsidP="00AE485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Честотен анализ на качествени променливи (номинални и рангови), </w:t>
      </w:r>
      <w:r w:rsidR="00AE4858">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който</w:t>
      </w:r>
    </w:p>
    <w:p w:rsidR="00F6241E" w:rsidRDefault="00F32CA9" w:rsidP="00AE485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включва абсолютни честоти, относителни честоти (в проценти), кумулативни относителни честоти (в проценти).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Графични изображения, подходящи за количествени  или качествени променливи.</w:t>
      </w:r>
    </w:p>
    <w:p w:rsidR="00F6241E" w:rsidRPr="00AE4858" w:rsidRDefault="00F32CA9">
      <w:pPr>
        <w:tabs>
          <w:tab w:val="left" w:pos="6007"/>
        </w:tabs>
        <w:spacing w:after="0" w:line="360" w:lineRule="auto"/>
        <w:jc w:val="both"/>
        <w:rPr>
          <w:rFonts w:ascii="Times New Roman" w:eastAsia="Times New Roman" w:hAnsi="Times New Roman" w:cs="Times New Roman"/>
          <w:i/>
          <w:sz w:val="24"/>
          <w:szCs w:val="24"/>
          <w:shd w:val="clear" w:color="auto" w:fill="FFFFFF"/>
        </w:rPr>
      </w:pPr>
      <w:r>
        <w:rPr>
          <w:rFonts w:ascii="Times New Roman" w:eastAsia="Times New Roman" w:hAnsi="Times New Roman" w:cs="Times New Roman"/>
          <w:sz w:val="24"/>
          <w:szCs w:val="24"/>
          <w:shd w:val="clear" w:color="auto" w:fill="FFFFFF"/>
        </w:rPr>
        <w:t xml:space="preserve"> </w:t>
      </w:r>
      <w:r w:rsidRPr="00AE4858">
        <w:rPr>
          <w:rFonts w:ascii="Times New Roman" w:eastAsia="Times New Roman" w:hAnsi="Times New Roman" w:cs="Times New Roman"/>
          <w:i/>
          <w:sz w:val="24"/>
          <w:szCs w:val="24"/>
          <w:shd w:val="clear" w:color="auto" w:fill="FFFFFF"/>
        </w:rPr>
        <w:t>Методи за проверка на хипотези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lang w:val="en-US"/>
        </w:rPr>
        <w:t>2.2.1</w:t>
      </w:r>
      <w:r w:rsidR="00E809B5">
        <w:rPr>
          <w:rFonts w:ascii="Times New Roman" w:eastAsia="Times New Roman" w:hAnsi="Times New Roman" w:cs="Times New Roman"/>
          <w:sz w:val="24"/>
          <w:szCs w:val="24"/>
          <w:shd w:val="clear" w:color="auto" w:fill="FFFFFF"/>
        </w:rPr>
        <w:t>.1.</w:t>
      </w:r>
      <w:r>
        <w:rPr>
          <w:rFonts w:ascii="Times New Roman" w:eastAsia="Times New Roman" w:hAnsi="Times New Roman" w:cs="Times New Roman"/>
          <w:sz w:val="24"/>
          <w:szCs w:val="24"/>
          <w:shd w:val="clear" w:color="auto" w:fill="FFFFFF"/>
        </w:rPr>
        <w:t xml:space="preserve">       Параметрични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T-тест за две независими извадки (Independent Samples T-Test) и Т-тест за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две зависими извадки (Paired Samples T-test)– проверка за равенство на две средни;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при неравни дисперсии на двете независими извадки е използвана модификацията на Brown- Forsythe test.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Еднофакторен дисперсионен анализ (ANOVA) за повече от две независими групи – проверка за равенство на повече от две средни стойности- мултифакторен анализ ANOVA ( multiple factorial ANOVA).</w:t>
      </w:r>
    </w:p>
    <w:p w:rsidR="00F6241E" w:rsidRDefault="00E809B5">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lang w:val="en-US"/>
        </w:rPr>
        <w:t>2.2.1.2.</w:t>
      </w:r>
      <w:r w:rsidR="00F32CA9">
        <w:rPr>
          <w:rFonts w:ascii="Times New Roman" w:eastAsia="Times New Roman" w:hAnsi="Times New Roman" w:cs="Times New Roman"/>
          <w:sz w:val="24"/>
          <w:szCs w:val="24"/>
          <w:shd w:val="clear" w:color="auto" w:fill="FFFFFF"/>
        </w:rPr>
        <w:t xml:space="preserve">      Непараметрични методи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Методи на Колмогоров-Смирнов (Kolmogorov-Smirnov) и Шапиро-Уилк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(Shapiro-Wilk), Бонферони (Bonferoni), Тюке тест (Tukey test)– проверка за нормалност на разпределението на количествена променлива;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Метод на Ман-Уитни (Mann-Witney)– сравняване на средни стойности в</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две групи на една количествена променлива, когато разпределението не е нормално;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Метод на Крускал-Уолис (Kruskal-Wallis)- сравняване на средни стойности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 повече от две групи на една количествена променлива, когато разпределението не е нормално;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Метод чи-квадрат (Chi-square test) или точен тест на Фишер (Fisher’s exact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test) – търсене на връзка между две качествени променливи.</w:t>
      </w:r>
    </w:p>
    <w:p w:rsidR="00F6241E" w:rsidRDefault="00E809B5">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lang w:val="en-US"/>
        </w:rPr>
        <w:t>2.2.1.3.</w:t>
      </w:r>
      <w:r w:rsidR="00F32CA9">
        <w:rPr>
          <w:rFonts w:ascii="Times New Roman" w:eastAsia="Times New Roman" w:hAnsi="Times New Roman" w:cs="Times New Roman"/>
          <w:sz w:val="24"/>
          <w:szCs w:val="24"/>
          <w:shd w:val="clear" w:color="auto" w:fill="FFFFFF"/>
        </w:rPr>
        <w:t xml:space="preserve">     Корелационен анализ</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Коефициент на линейна корелация на Пиърсън (Pearson correlation                                                                                                                                                     coefficient r)- проверка на съществуването на статистически значима зависимост между две количествени променливи с нормално разпределение.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Коефициент на линейна корелация на Спиърман (Spearman rho correlation coefficient)- проверка на съществуването на статистически значима зависимост между две количествени променливи, когато разпределението не е нормално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Логистичен мултивариабилен регресионен анализ – зависима променлива и множество количествени и качествени променливи.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Изучаване на съотношението чувствителност – специфичност чрез тест – ROC крива (Receiver Operating Characteristic curve) с изчисляване на площта под ROC кривата– AUROC (Area Under the ROC curve) .</w:t>
      </w:r>
    </w:p>
    <w:p w:rsidR="00F6241E" w:rsidRDefault="00AE485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Използваното от нас критично ниво на значимост е α = 0.05. Съответната нулева хипотеза се отхвърля, когато p стойността (p-value) е по-малка α. Като потенциални фактори, участващи в множествения логистичен регресионен анализ (multiple logistic regression analysis), се смятат променливи, за които p&lt; 0.1 при изучаване на самостоятелното им действие (univariate/simple/logistic regression analysis)[Mooses L, 1986, Moore D, 1992] Приложените съвременни математико- статистически методи– единични и в комбинация, ни позволиха да направим цялостна характеристика на проблема на миокардните деформации и закономерностите на редица фактори, оказващи влияние върху камерното ремоделиране .</w:t>
      </w:r>
    </w:p>
    <w:p w:rsidR="00F6241E" w:rsidRPr="00AE4858"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AE4858">
        <w:rPr>
          <w:rFonts w:ascii="Times New Roman" w:eastAsia="Times New Roman" w:hAnsi="Times New Roman" w:cs="Times New Roman"/>
          <w:b/>
          <w:sz w:val="28"/>
          <w:szCs w:val="28"/>
          <w:shd w:val="clear" w:color="auto" w:fill="FFFFFF"/>
          <w:lang w:val="en-US"/>
        </w:rPr>
        <w:t xml:space="preserve">2.3 </w:t>
      </w:r>
      <w:r w:rsidRPr="00AE4858">
        <w:rPr>
          <w:rFonts w:ascii="Times New Roman" w:eastAsia="Times New Roman" w:hAnsi="Times New Roman" w:cs="Times New Roman"/>
          <w:b/>
          <w:sz w:val="28"/>
          <w:szCs w:val="28"/>
          <w:shd w:val="clear" w:color="auto" w:fill="FFFFFF"/>
        </w:rPr>
        <w:t>Контингент</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Настоящото проучване е проведено върху 62 деца, преболедували от БК, и 20 здрави контроли. Пациентите са набирани в три лаборатории-   СБАЛДБ- София, Национална Кардиологична болница –София</w:t>
      </w:r>
      <w:r>
        <w:rPr>
          <w:rFonts w:ascii="Times New Roman" w:eastAsia="Times New Roman" w:hAnsi="Times New Roman" w:cs="Times New Roman"/>
          <w:sz w:val="24"/>
          <w:szCs w:val="24"/>
          <w:shd w:val="clear" w:color="auto" w:fill="FFFFFF"/>
          <w:lang w:val="en-GB"/>
        </w:rPr>
        <w:t>,</w:t>
      </w:r>
      <w:r>
        <w:rPr>
          <w:rFonts w:ascii="Times New Roman" w:eastAsia="Times New Roman" w:hAnsi="Times New Roman" w:cs="Times New Roman"/>
          <w:sz w:val="24"/>
          <w:szCs w:val="24"/>
          <w:shd w:val="clear" w:color="auto" w:fill="FFFFFF"/>
        </w:rPr>
        <w:t xml:space="preserve"> Клиниката по Детски болести на Мед.Факултет Стара Загора.Те са обработвани с един и същ клас апарат- Vivid Q</w:t>
      </w:r>
      <w:r>
        <w:rPr>
          <w:rFonts w:ascii="Times New Roman" w:eastAsia="Times New Roman" w:hAnsi="Times New Roman" w:cs="Times New Roman"/>
          <w:sz w:val="24"/>
          <w:szCs w:val="24"/>
          <w:shd w:val="clear" w:color="auto" w:fill="FFFFFF"/>
          <w:lang w:val="ru-RU"/>
        </w:rPr>
        <w:t xml:space="preserve"> -</w:t>
      </w:r>
      <w:r>
        <w:rPr>
          <w:rFonts w:ascii="Times New Roman" w:eastAsia="Times New Roman" w:hAnsi="Times New Roman" w:cs="Times New Roman"/>
          <w:sz w:val="24"/>
          <w:szCs w:val="24"/>
          <w:shd w:val="clear" w:color="auto" w:fill="FFFFFF"/>
          <w:lang w:val="en-US"/>
        </w:rPr>
        <w:t>GE</w:t>
      </w:r>
      <w:r>
        <w:rPr>
          <w:rFonts w:ascii="Times New Roman" w:eastAsia="Times New Roman" w:hAnsi="Times New Roman" w:cs="Times New Roman"/>
          <w:sz w:val="24"/>
          <w:szCs w:val="24"/>
          <w:shd w:val="clear" w:color="auto" w:fill="FFFFFF"/>
        </w:rPr>
        <w:t xml:space="preserve">.Ехокардиографското изследване се провежда последователно, като първоначално се осъществява конвенционалната ехокардиография, след което се сканират образите за ТDI и 2D Speckle tracking.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lang w:val="en-US"/>
        </w:rPr>
      </w:pPr>
      <w:r w:rsidRPr="009F7E90">
        <w:rPr>
          <w:rFonts w:ascii="Times New Roman" w:eastAsia="Times New Roman" w:hAnsi="Times New Roman" w:cs="Times New Roman"/>
          <w:b/>
          <w:sz w:val="24"/>
          <w:szCs w:val="24"/>
          <w:shd w:val="clear" w:color="auto" w:fill="FFFFFF"/>
          <w:lang w:val="en-US"/>
        </w:rPr>
        <w:t>2</w:t>
      </w:r>
      <w:r w:rsidRPr="009F7E90">
        <w:rPr>
          <w:rFonts w:ascii="Times New Roman" w:eastAsia="Times New Roman" w:hAnsi="Times New Roman" w:cs="Times New Roman"/>
          <w:b/>
          <w:sz w:val="24"/>
          <w:szCs w:val="24"/>
          <w:shd w:val="clear" w:color="auto" w:fill="FFFFFF"/>
        </w:rPr>
        <w:t>.3.1  Контролна група</w:t>
      </w:r>
      <w:r>
        <w:rPr>
          <w:rFonts w:ascii="Times New Roman" w:eastAsia="Times New Roman" w:hAnsi="Times New Roman" w:cs="Times New Roman"/>
          <w:sz w:val="24"/>
          <w:szCs w:val="24"/>
          <w:shd w:val="clear" w:color="auto" w:fill="FFFFFF"/>
        </w:rPr>
        <w:t xml:space="preserve"> – здрави- оформяне  на модела „ Статистическа  единица </w:t>
      </w:r>
      <w:r>
        <w:rPr>
          <w:rFonts w:ascii="Times New Roman" w:eastAsia="Times New Roman" w:hAnsi="Times New Roman" w:cs="Times New Roman"/>
          <w:sz w:val="24"/>
          <w:szCs w:val="24"/>
          <w:shd w:val="clear" w:color="auto" w:fill="FFFFFF"/>
          <w:lang w:val="en-US"/>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За целите на проучването е подбрана контролна група от 20 души, която да отговаря на следните критерии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да бъдат клинично здрави доброволци-до 18  год. възраст;</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да не са приемали медикаменти, които могат да повлияят сърдечния статус;</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да не са боледували от заболявания на сърдечно- съдовата система и да нямат нарушения на сърдечния ритъм;</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да не са наследствено обременени за сърдечно – съдови заболявания;</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да не са имали епизоди на загуба на съзнание, колапс и др.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в синусов ритъм;</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да имат нормално зрение и слух;</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родителите да са дали съгласие за проучването.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lang w:val="en-US"/>
        </w:rPr>
      </w:pPr>
      <w:r w:rsidRPr="009F7E90">
        <w:rPr>
          <w:rFonts w:ascii="Times New Roman" w:eastAsia="Times New Roman" w:hAnsi="Times New Roman" w:cs="Times New Roman"/>
          <w:b/>
          <w:sz w:val="24"/>
          <w:szCs w:val="24"/>
          <w:shd w:val="clear" w:color="auto" w:fill="FFFFFF"/>
        </w:rPr>
        <w:t xml:space="preserve">  2.3.2 Болни с преживяна  БК</w:t>
      </w:r>
      <w:r>
        <w:rPr>
          <w:rFonts w:ascii="Times New Roman" w:eastAsia="Times New Roman" w:hAnsi="Times New Roman" w:cs="Times New Roman"/>
          <w:sz w:val="24"/>
          <w:szCs w:val="24"/>
          <w:shd w:val="clear" w:color="auto" w:fill="FFFFFF"/>
        </w:rPr>
        <w:t xml:space="preserve"> - оформяне  на модела „ Статистическа  единица </w:t>
      </w:r>
      <w:r>
        <w:rPr>
          <w:rFonts w:ascii="Times New Roman" w:eastAsia="Times New Roman" w:hAnsi="Times New Roman" w:cs="Times New Roman"/>
          <w:sz w:val="24"/>
          <w:szCs w:val="24"/>
          <w:shd w:val="clear" w:color="auto" w:fill="FFFFFF"/>
          <w:lang w:val="en-US"/>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В проучването са включени 62 деца, които са преболедували от БК. </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Средният период на проследяване след преболедуването от БК  е </w:t>
      </w:r>
      <w:r>
        <w:rPr>
          <w:rFonts w:ascii="Times New Roman" w:eastAsia="Times New Roman" w:hAnsi="Times New Roman" w:cs="Times New Roman"/>
          <w:sz w:val="24"/>
          <w:szCs w:val="24"/>
          <w:shd w:val="clear" w:color="auto" w:fill="FFFFFF"/>
          <w:lang w:val="ru-RU"/>
        </w:rPr>
        <w:t xml:space="preserve">3.8 </w:t>
      </w:r>
      <w:r>
        <w:rPr>
          <w:rFonts w:ascii="Times New Roman" w:eastAsia="Times New Roman" w:hAnsi="Times New Roman" w:cs="Times New Roman"/>
          <w:sz w:val="24"/>
          <w:szCs w:val="24"/>
          <w:shd w:val="clear" w:color="auto" w:fill="FFFFFF"/>
        </w:rPr>
        <w:t>години.</w:t>
      </w:r>
    </w:p>
    <w:p w:rsidR="00F6241E" w:rsidRDefault="00F32CA9">
      <w:pPr>
        <w:tabs>
          <w:tab w:val="left" w:pos="6007"/>
        </w:tabs>
        <w:spacing w:after="0" w:line="360" w:lineRule="auto"/>
        <w:jc w:val="both"/>
      </w:pPr>
      <w:r>
        <w:rPr>
          <w:rFonts w:ascii="Times New Roman" w:eastAsia="Times New Roman" w:hAnsi="Times New Roman" w:cs="Times New Roman"/>
          <w:sz w:val="24"/>
          <w:szCs w:val="24"/>
          <w:shd w:val="clear" w:color="auto" w:fill="FFFFFF"/>
        </w:rPr>
        <w:t xml:space="preserve">Клиничната характеристика на контингента в зависимост от използваната методика на изследване е предоставена в таблица 1. </w:t>
      </w:r>
    </w:p>
    <w:tbl>
      <w:tblPr>
        <w:tblW w:w="0" w:type="auto"/>
        <w:tblInd w:w="-19" w:type="dxa"/>
        <w:tblBorders>
          <w:top w:val="single" w:sz="18" w:space="0" w:color="000096"/>
          <w:left w:val="single" w:sz="18" w:space="0" w:color="000096"/>
          <w:bottom w:val="single" w:sz="18" w:space="0" w:color="000096"/>
          <w:right w:val="single" w:sz="18" w:space="0" w:color="000096"/>
          <w:insideH w:val="single" w:sz="18" w:space="0" w:color="000096"/>
          <w:insideV w:val="single" w:sz="18" w:space="0" w:color="000096"/>
        </w:tblBorders>
        <w:tblCellMar>
          <w:left w:w="98" w:type="dxa"/>
        </w:tblCellMar>
        <w:tblLook w:val="04A0" w:firstRow="1" w:lastRow="0" w:firstColumn="1" w:lastColumn="0" w:noHBand="0" w:noVBand="1"/>
      </w:tblPr>
      <w:tblGrid>
        <w:gridCol w:w="2385"/>
        <w:gridCol w:w="3119"/>
        <w:gridCol w:w="2977"/>
      </w:tblGrid>
      <w:tr w:rsidR="00F6241E" w:rsidTr="0085412A">
        <w:trPr>
          <w:trHeight w:val="465"/>
        </w:trPr>
        <w:tc>
          <w:tcPr>
            <w:tcW w:w="2385" w:type="dxa"/>
            <w:shd w:val="clear" w:color="auto" w:fill="FFFFFF"/>
            <w:tcMar>
              <w:left w:w="98" w:type="dxa"/>
            </w:tcMar>
          </w:tcPr>
          <w:p w:rsidR="00F6241E" w:rsidRPr="009F7E90" w:rsidRDefault="00F6241E">
            <w:pPr>
              <w:tabs>
                <w:tab w:val="left" w:pos="6007"/>
              </w:tabs>
              <w:spacing w:after="0" w:line="360" w:lineRule="auto"/>
              <w:jc w:val="both"/>
              <w:rPr>
                <w:rFonts w:eastAsia="Times New Roman"/>
                <w:sz w:val="20"/>
                <w:szCs w:val="20"/>
              </w:rPr>
            </w:pPr>
          </w:p>
        </w:tc>
        <w:tc>
          <w:tcPr>
            <w:tcW w:w="3119" w:type="dxa"/>
            <w:shd w:val="clear" w:color="auto" w:fill="FFFFFF"/>
            <w:tcMar>
              <w:left w:w="98" w:type="dxa"/>
            </w:tcMar>
          </w:tcPr>
          <w:p w:rsidR="00F6241E" w:rsidRPr="009F7E90" w:rsidRDefault="00F32CA9" w:rsidP="009F7E90">
            <w:pPr>
              <w:tabs>
                <w:tab w:val="left" w:pos="6007"/>
              </w:tabs>
              <w:spacing w:line="360" w:lineRule="auto"/>
              <w:jc w:val="both"/>
              <w:rPr>
                <w:rFonts w:ascii="Times New Roman" w:eastAsia="Times New Roman" w:hAnsi="Times New Roman" w:cs="Times New Roman"/>
                <w:b/>
                <w:i/>
                <w:sz w:val="20"/>
                <w:szCs w:val="20"/>
                <w:shd w:val="clear" w:color="auto" w:fill="FFFFFF"/>
              </w:rPr>
            </w:pPr>
            <w:r w:rsidRPr="009F7E90">
              <w:rPr>
                <w:rFonts w:ascii="Times New Roman" w:eastAsia="Times New Roman" w:hAnsi="Times New Roman" w:cs="Times New Roman"/>
                <w:b/>
                <w:i/>
                <w:sz w:val="20"/>
                <w:szCs w:val="20"/>
                <w:shd w:val="clear" w:color="auto" w:fill="FFFFFF"/>
              </w:rPr>
              <w:t xml:space="preserve">Контроли </w:t>
            </w:r>
          </w:p>
        </w:tc>
        <w:tc>
          <w:tcPr>
            <w:tcW w:w="2977" w:type="dxa"/>
            <w:shd w:val="clear" w:color="auto" w:fill="FFFFFF"/>
            <w:tcMar>
              <w:left w:w="98" w:type="dxa"/>
            </w:tcMar>
          </w:tcPr>
          <w:p w:rsidR="00F6241E" w:rsidRPr="009F7E90" w:rsidRDefault="00F32CA9">
            <w:pPr>
              <w:tabs>
                <w:tab w:val="left" w:pos="6007"/>
              </w:tabs>
              <w:spacing w:after="0" w:line="360" w:lineRule="auto"/>
              <w:jc w:val="both"/>
              <w:rPr>
                <w:rFonts w:ascii="Times New Roman" w:eastAsia="Times New Roman" w:hAnsi="Times New Roman" w:cs="Times New Roman"/>
                <w:b/>
                <w:i/>
                <w:sz w:val="20"/>
                <w:szCs w:val="20"/>
                <w:shd w:val="clear" w:color="auto" w:fill="FFFFFF"/>
              </w:rPr>
            </w:pPr>
            <w:r w:rsidRPr="009F7E90">
              <w:rPr>
                <w:rFonts w:ascii="Times New Roman" w:eastAsia="Times New Roman" w:hAnsi="Times New Roman" w:cs="Times New Roman"/>
                <w:b/>
                <w:i/>
                <w:sz w:val="20"/>
                <w:szCs w:val="20"/>
                <w:shd w:val="clear" w:color="auto" w:fill="FFFFFF"/>
              </w:rPr>
              <w:t xml:space="preserve"> Преболедували</w:t>
            </w:r>
          </w:p>
        </w:tc>
      </w:tr>
      <w:tr w:rsidR="00F6241E" w:rsidTr="0085412A">
        <w:tc>
          <w:tcPr>
            <w:tcW w:w="2385" w:type="dxa"/>
            <w:shd w:val="clear" w:color="auto" w:fill="FFFFFF"/>
            <w:tcMar>
              <w:left w:w="98" w:type="dxa"/>
            </w:tcMar>
          </w:tcPr>
          <w:p w:rsidR="00F6241E" w:rsidRPr="009F7E90"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3119" w:type="dxa"/>
            <w:shd w:val="clear" w:color="auto" w:fill="FFFFFF"/>
            <w:tcMar>
              <w:left w:w="98" w:type="dxa"/>
            </w:tcMar>
          </w:tcPr>
          <w:p w:rsid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 xml:space="preserve">Общ брой </w:t>
            </w:r>
            <w:r w:rsidRPr="009F7E90">
              <w:rPr>
                <w:rFonts w:ascii="Times New Roman" w:eastAsia="Times New Roman" w:hAnsi="Times New Roman" w:cs="Times New Roman"/>
                <w:sz w:val="20"/>
                <w:szCs w:val="20"/>
                <w:shd w:val="clear" w:color="auto" w:fill="FFFFFF"/>
                <w:lang w:val="ru-RU"/>
              </w:rPr>
              <w:t>-20</w:t>
            </w:r>
            <w:r w:rsidRPr="009F7E90">
              <w:rPr>
                <w:rFonts w:ascii="Times New Roman" w:eastAsia="Times New Roman" w:hAnsi="Times New Roman" w:cs="Times New Roman"/>
                <w:sz w:val="20"/>
                <w:szCs w:val="20"/>
                <w:shd w:val="clear" w:color="auto" w:fill="FFFFFF"/>
              </w:rPr>
              <w:t xml:space="preserve">    </w:t>
            </w:r>
          </w:p>
          <w:p w:rsidR="009F7E90" w:rsidRDefault="009F7E90">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F32CA9" w:rsidRPr="009F7E90">
              <w:rPr>
                <w:rFonts w:ascii="Times New Roman" w:eastAsia="Times New Roman" w:hAnsi="Times New Roman" w:cs="Times New Roman"/>
                <w:sz w:val="20"/>
                <w:szCs w:val="20"/>
                <w:shd w:val="clear" w:color="auto" w:fill="FFFFFF"/>
              </w:rPr>
              <w:t xml:space="preserve">М/Ж   </w:t>
            </w:r>
            <w:r w:rsidR="00F32CA9" w:rsidRPr="009F7E90">
              <w:rPr>
                <w:rFonts w:ascii="Times New Roman" w:eastAsia="Times New Roman" w:hAnsi="Times New Roman" w:cs="Times New Roman"/>
                <w:sz w:val="20"/>
                <w:szCs w:val="20"/>
                <w:shd w:val="clear" w:color="auto" w:fill="FFFFFF"/>
                <w:lang w:val="ru-RU"/>
              </w:rPr>
              <w:t>11/9</w:t>
            </w:r>
          </w:p>
          <w:p w:rsidR="00F6241E" w:rsidRP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Средна възраст</w:t>
            </w:r>
            <w:r w:rsidRPr="009F7E90">
              <w:rPr>
                <w:rFonts w:ascii="Times New Roman" w:eastAsia="Times New Roman" w:hAnsi="Times New Roman" w:cs="Times New Roman"/>
                <w:sz w:val="20"/>
                <w:szCs w:val="20"/>
                <w:shd w:val="clear" w:color="auto" w:fill="FFFFFF"/>
                <w:lang w:val="ru-RU"/>
              </w:rPr>
              <w:t xml:space="preserve"> 9</w:t>
            </w:r>
            <w:r w:rsidRPr="009F7E90">
              <w:rPr>
                <w:rFonts w:ascii="Times New Roman" w:eastAsia="Times New Roman" w:hAnsi="Times New Roman" w:cs="Times New Roman"/>
                <w:sz w:val="20"/>
                <w:szCs w:val="20"/>
                <w:shd w:val="clear" w:color="auto" w:fill="FFFFFF"/>
              </w:rPr>
              <w:t>.9±4.7 год.</w:t>
            </w:r>
          </w:p>
        </w:tc>
        <w:tc>
          <w:tcPr>
            <w:tcW w:w="2977" w:type="dxa"/>
            <w:shd w:val="clear" w:color="auto" w:fill="FFFFFF"/>
            <w:tcMar>
              <w:left w:w="98" w:type="dxa"/>
            </w:tcMar>
          </w:tcPr>
          <w:p w:rsid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 xml:space="preserve">Общ брой  62   </w:t>
            </w:r>
          </w:p>
          <w:p w:rsid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М/Ж</w:t>
            </w:r>
            <w:r w:rsidRPr="009F7E90">
              <w:rPr>
                <w:rFonts w:ascii="Times New Roman" w:eastAsia="Times New Roman" w:hAnsi="Times New Roman" w:cs="Times New Roman"/>
                <w:sz w:val="20"/>
                <w:szCs w:val="20"/>
                <w:shd w:val="clear" w:color="auto" w:fill="FFFFFF"/>
                <w:lang w:val="ru-RU"/>
              </w:rPr>
              <w:t xml:space="preserve"> 36/26</w:t>
            </w:r>
            <w:r w:rsidRPr="009F7E90">
              <w:rPr>
                <w:rFonts w:ascii="Times New Roman" w:eastAsia="Times New Roman" w:hAnsi="Times New Roman" w:cs="Times New Roman"/>
                <w:sz w:val="20"/>
                <w:szCs w:val="20"/>
                <w:shd w:val="clear" w:color="auto" w:fill="FFFFFF"/>
              </w:rPr>
              <w:t xml:space="preserve">   </w:t>
            </w:r>
          </w:p>
          <w:p w:rsidR="00F6241E" w:rsidRP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Средна възраст7.13 ±</w:t>
            </w:r>
            <w:r w:rsidRPr="009F7E90">
              <w:rPr>
                <w:rFonts w:ascii="Times New Roman" w:eastAsia="Times New Roman" w:hAnsi="Times New Roman" w:cs="Times New Roman"/>
                <w:sz w:val="20"/>
                <w:szCs w:val="20"/>
                <w:shd w:val="clear" w:color="auto" w:fill="FFFFFF"/>
                <w:lang w:val="ru-RU"/>
              </w:rPr>
              <w:t>15</w:t>
            </w:r>
            <w:r w:rsidRPr="009F7E90">
              <w:rPr>
                <w:rFonts w:ascii="Times New Roman" w:eastAsia="Times New Roman" w:hAnsi="Times New Roman" w:cs="Times New Roman"/>
                <w:sz w:val="20"/>
                <w:szCs w:val="20"/>
                <w:shd w:val="clear" w:color="auto" w:fill="FFFFFF"/>
              </w:rPr>
              <w:t>.7год.</w:t>
            </w:r>
          </w:p>
        </w:tc>
      </w:tr>
      <w:tr w:rsidR="00F6241E" w:rsidTr="0085412A">
        <w:trPr>
          <w:trHeight w:val="483"/>
        </w:trPr>
        <w:tc>
          <w:tcPr>
            <w:tcW w:w="2385" w:type="dxa"/>
            <w:shd w:val="clear" w:color="auto" w:fill="FFFFFF"/>
            <w:tcMar>
              <w:left w:w="98" w:type="dxa"/>
            </w:tcMar>
          </w:tcPr>
          <w:p w:rsidR="00F6241E" w:rsidRPr="009F7E90" w:rsidRDefault="00F32CA9" w:rsidP="009F7E90">
            <w:pPr>
              <w:tabs>
                <w:tab w:val="left" w:pos="6007"/>
              </w:tabs>
              <w:spacing w:line="360" w:lineRule="auto"/>
              <w:ind w:left="108"/>
              <w:jc w:val="both"/>
              <w:rPr>
                <w:rFonts w:ascii="Times New Roman" w:eastAsia="Times New Roman" w:hAnsi="Times New Roman" w:cs="Times New Roman"/>
                <w:sz w:val="20"/>
                <w:szCs w:val="20"/>
                <w:shd w:val="clear" w:color="auto" w:fill="FFFFFF"/>
                <w:lang w:val="en-US"/>
              </w:rPr>
            </w:pPr>
            <w:r w:rsidRPr="009F7E90">
              <w:rPr>
                <w:rFonts w:ascii="Times New Roman" w:eastAsia="Times New Roman" w:hAnsi="Times New Roman" w:cs="Times New Roman"/>
                <w:sz w:val="20"/>
                <w:szCs w:val="20"/>
                <w:shd w:val="clear" w:color="auto" w:fill="FFFFFF"/>
              </w:rPr>
              <w:t>Лечение с</w:t>
            </w:r>
            <w:r w:rsidR="009F7E90">
              <w:rPr>
                <w:rFonts w:ascii="Times New Roman" w:eastAsia="Times New Roman" w:hAnsi="Times New Roman" w:cs="Times New Roman"/>
                <w:sz w:val="20"/>
                <w:szCs w:val="20"/>
                <w:shd w:val="clear" w:color="auto" w:fill="FFFFFF"/>
              </w:rPr>
              <w:t xml:space="preserve"> </w:t>
            </w:r>
            <w:r w:rsidRPr="009F7E90">
              <w:rPr>
                <w:rFonts w:ascii="Times New Roman" w:eastAsia="Times New Roman" w:hAnsi="Times New Roman" w:cs="Times New Roman"/>
                <w:sz w:val="20"/>
                <w:szCs w:val="20"/>
                <w:shd w:val="clear" w:color="auto" w:fill="FFFFFF"/>
                <w:lang w:val="en-US"/>
              </w:rPr>
              <w:t xml:space="preserve">IVIG </w:t>
            </w:r>
          </w:p>
        </w:tc>
        <w:tc>
          <w:tcPr>
            <w:tcW w:w="3119" w:type="dxa"/>
            <w:shd w:val="clear" w:color="auto" w:fill="FFFFFF"/>
            <w:tcMar>
              <w:left w:w="98" w:type="dxa"/>
            </w:tcMar>
          </w:tcPr>
          <w:p w:rsidR="00F6241E" w:rsidRPr="009F7E90" w:rsidRDefault="00F32CA9">
            <w:pPr>
              <w:tabs>
                <w:tab w:val="left" w:pos="6007"/>
              </w:tabs>
              <w:spacing w:line="360" w:lineRule="auto"/>
              <w:ind w:left="108"/>
              <w:jc w:val="both"/>
              <w:rPr>
                <w:rFonts w:ascii="Times New Roman" w:eastAsia="Times New Roman" w:hAnsi="Times New Roman" w:cs="Times New Roman"/>
                <w:sz w:val="20"/>
                <w:szCs w:val="20"/>
                <w:shd w:val="clear" w:color="auto" w:fill="FFFFFF"/>
                <w:lang w:val="en-US"/>
              </w:rPr>
            </w:pPr>
            <w:r w:rsidRPr="009F7E90">
              <w:rPr>
                <w:rFonts w:ascii="Times New Roman" w:eastAsia="Times New Roman" w:hAnsi="Times New Roman" w:cs="Times New Roman"/>
                <w:sz w:val="20"/>
                <w:szCs w:val="20"/>
                <w:shd w:val="clear" w:color="auto" w:fill="FFFFFF"/>
                <w:lang w:val="en-US"/>
              </w:rPr>
              <w:t>-</w:t>
            </w:r>
          </w:p>
        </w:tc>
        <w:tc>
          <w:tcPr>
            <w:tcW w:w="2977" w:type="dxa"/>
            <w:shd w:val="clear" w:color="auto" w:fill="FFFFFF"/>
            <w:tcMar>
              <w:left w:w="98" w:type="dxa"/>
            </w:tcMar>
          </w:tcPr>
          <w:p w:rsidR="00F6241E" w:rsidRPr="009F7E90" w:rsidRDefault="00F32CA9">
            <w:pPr>
              <w:tabs>
                <w:tab w:val="left" w:pos="6007"/>
              </w:tabs>
              <w:spacing w:line="360" w:lineRule="auto"/>
              <w:ind w:left="108"/>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25</w:t>
            </w:r>
          </w:p>
        </w:tc>
      </w:tr>
      <w:tr w:rsidR="00F6241E" w:rsidTr="0085412A">
        <w:trPr>
          <w:trHeight w:val="207"/>
        </w:trPr>
        <w:tc>
          <w:tcPr>
            <w:tcW w:w="2385" w:type="dxa"/>
            <w:shd w:val="clear" w:color="auto" w:fill="FFFFFF"/>
            <w:tcMar>
              <w:left w:w="98" w:type="dxa"/>
            </w:tcMar>
          </w:tcPr>
          <w:p w:rsidR="00F6241E" w:rsidRPr="009F7E90" w:rsidRDefault="00F32CA9">
            <w:pPr>
              <w:tabs>
                <w:tab w:val="left" w:pos="6007"/>
              </w:tabs>
              <w:spacing w:line="360" w:lineRule="auto"/>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 xml:space="preserve">Лечение с Аспирин </w:t>
            </w:r>
          </w:p>
        </w:tc>
        <w:tc>
          <w:tcPr>
            <w:tcW w:w="3119" w:type="dxa"/>
            <w:shd w:val="clear" w:color="auto" w:fill="FFFFFF"/>
            <w:tcMar>
              <w:left w:w="98" w:type="dxa"/>
            </w:tcMar>
          </w:tcPr>
          <w:p w:rsidR="00F6241E" w:rsidRPr="009F7E90" w:rsidRDefault="00F32CA9">
            <w:pPr>
              <w:tabs>
                <w:tab w:val="left" w:pos="6007"/>
              </w:tabs>
              <w:spacing w:line="360" w:lineRule="auto"/>
              <w:ind w:left="108"/>
              <w:jc w:val="both"/>
              <w:rPr>
                <w:rFonts w:ascii="Times New Roman" w:eastAsia="Times New Roman" w:hAnsi="Times New Roman" w:cs="Times New Roman"/>
                <w:sz w:val="20"/>
                <w:szCs w:val="20"/>
                <w:shd w:val="clear" w:color="auto" w:fill="FFFFFF"/>
                <w:lang w:val="en-US"/>
              </w:rPr>
            </w:pPr>
            <w:r w:rsidRPr="009F7E90">
              <w:rPr>
                <w:rFonts w:ascii="Times New Roman" w:eastAsia="Times New Roman" w:hAnsi="Times New Roman" w:cs="Times New Roman"/>
                <w:sz w:val="20"/>
                <w:szCs w:val="20"/>
                <w:shd w:val="clear" w:color="auto" w:fill="FFFFFF"/>
                <w:lang w:val="en-US"/>
              </w:rPr>
              <w:t>-</w:t>
            </w:r>
          </w:p>
        </w:tc>
        <w:tc>
          <w:tcPr>
            <w:tcW w:w="2977" w:type="dxa"/>
            <w:shd w:val="clear" w:color="auto" w:fill="FFFFFF"/>
            <w:tcMar>
              <w:left w:w="98" w:type="dxa"/>
            </w:tcMar>
          </w:tcPr>
          <w:p w:rsidR="00F6241E" w:rsidRPr="009F7E90" w:rsidRDefault="00F32CA9">
            <w:pPr>
              <w:tabs>
                <w:tab w:val="left" w:pos="6007"/>
              </w:tabs>
              <w:spacing w:line="360" w:lineRule="auto"/>
              <w:ind w:left="108"/>
              <w:jc w:val="both"/>
              <w:rPr>
                <w:rFonts w:ascii="Times New Roman" w:eastAsia="Times New Roman" w:hAnsi="Times New Roman" w:cs="Times New Roman"/>
                <w:sz w:val="20"/>
                <w:szCs w:val="20"/>
                <w:shd w:val="clear" w:color="auto" w:fill="FFFFFF"/>
              </w:rPr>
            </w:pPr>
            <w:r w:rsidRPr="009F7E90">
              <w:rPr>
                <w:rFonts w:ascii="Times New Roman" w:eastAsia="Times New Roman" w:hAnsi="Times New Roman" w:cs="Times New Roman"/>
                <w:sz w:val="20"/>
                <w:szCs w:val="20"/>
                <w:shd w:val="clear" w:color="auto" w:fill="FFFFFF"/>
              </w:rPr>
              <w:t>37</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lang w:val="en-US"/>
        </w:rPr>
        <w:t xml:space="preserve">Таблица 1. Характеристика на контингента- здрави контроли и пациенти </w:t>
      </w:r>
    </w:p>
    <w:p w:rsidR="00F6241E" w:rsidRDefault="00F32CA9">
      <w:pPr>
        <w:tabs>
          <w:tab w:val="left" w:pos="6007"/>
        </w:tabs>
        <w:spacing w:after="0" w:line="360" w:lineRule="auto"/>
        <w:jc w:val="both"/>
        <w:rPr>
          <w:rFonts w:eastAsia="Times New Roman"/>
          <w:lang w:eastAsia="bg-BG"/>
        </w:rPr>
      </w:pPr>
      <w:r>
        <w:rPr>
          <w:rFonts w:eastAsia="Times New Roman"/>
          <w:lang w:eastAsia="bg-BG"/>
        </w:rPr>
        <w:t>А</w:t>
      </w:r>
      <w:r>
        <w:rPr>
          <w:rFonts w:eastAsia="Times New Roman"/>
          <w:noProof/>
          <w:lang w:eastAsia="bg-BG"/>
        </w:rPr>
        <w:drawing>
          <wp:inline distT="0" distB="0" distL="0" distR="0">
            <wp:extent cx="2075815" cy="2075815"/>
            <wp:effectExtent l="0" t="0" r="0" b="0"/>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16"/>
                    <a:srcRect t="-6563" b="-7144"/>
                    <a:stretch>
                      <a:fillRect/>
                    </a:stretch>
                  </pic:blipFill>
                  <pic:spPr bwMode="auto">
                    <a:xfrm>
                      <a:off x="0" y="0"/>
                      <a:ext cx="2075815" cy="2075815"/>
                    </a:xfrm>
                    <a:prstGeom prst="rect">
                      <a:avLst/>
                    </a:prstGeom>
                    <a:noFill/>
                    <a:ln w="9525">
                      <a:noFill/>
                      <a:miter lim="800000"/>
                      <a:headEnd/>
                      <a:tailEnd/>
                    </a:ln>
                  </pic:spPr>
                </pic:pic>
              </a:graphicData>
            </a:graphic>
          </wp:inline>
        </w:drawing>
      </w:r>
      <w:r>
        <w:rPr>
          <w:rFonts w:eastAsia="Times New Roman"/>
          <w:noProof/>
          <w:lang w:eastAsia="bg-BG"/>
        </w:rPr>
        <w:drawing>
          <wp:inline distT="0" distB="0" distL="0" distR="0">
            <wp:extent cx="2838450" cy="2000250"/>
            <wp:effectExtent l="0" t="0" r="0" b="0"/>
            <wp:docP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17"/>
                    <a:srcRect l="-35362" t="-5616" r="-35326" b="-5781"/>
                    <a:stretch>
                      <a:fillRect/>
                    </a:stretch>
                  </pic:blipFill>
                  <pic:spPr bwMode="auto">
                    <a:xfrm>
                      <a:off x="0" y="0"/>
                      <a:ext cx="2838450" cy="2000250"/>
                    </a:xfrm>
                    <a:prstGeom prst="rect">
                      <a:avLst/>
                    </a:prstGeom>
                    <a:noFill/>
                    <a:ln w="9525">
                      <a:noFill/>
                      <a:miter lim="800000"/>
                      <a:headEnd/>
                      <a:tailEnd/>
                    </a:ln>
                  </pic:spPr>
                </pic:pic>
              </a:graphicData>
            </a:graphic>
          </wp:inline>
        </w:drawing>
      </w:r>
      <w:r>
        <w:rPr>
          <w:rFonts w:ascii="Times New Roman" w:eastAsia="Times New Roman" w:hAnsi="Times New Roman" w:cs="Times New Roman"/>
          <w:shd w:val="clear" w:color="auto" w:fill="FFFFFF"/>
        </w:rPr>
        <w:t xml:space="preserve">Б </w:t>
      </w:r>
      <w:r>
        <w:rPr>
          <w:rFonts w:ascii="Times New Roman" w:eastAsia="Times New Roman" w:hAnsi="Times New Roman" w:cs="Times New Roman"/>
          <w:b/>
          <w:noProof/>
          <w:sz w:val="40"/>
          <w:szCs w:val="40"/>
          <w:shd w:val="clear" w:color="auto" w:fill="FFFFFF"/>
          <w:lang w:eastAsia="bg-BG"/>
        </w:rPr>
        <w:drawing>
          <wp:inline distT="0" distB="0" distL="0" distR="0">
            <wp:extent cx="3419475" cy="1381125"/>
            <wp:effectExtent l="0" t="0" r="0" b="0"/>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18"/>
                    <a:srcRect l="-12719" t="-1157" r="-12166" b="-614"/>
                    <a:stretch>
                      <a:fillRect/>
                    </a:stretch>
                  </pic:blipFill>
                  <pic:spPr bwMode="auto">
                    <a:xfrm>
                      <a:off x="0" y="0"/>
                      <a:ext cx="3419475" cy="1381125"/>
                    </a:xfrm>
                    <a:prstGeom prst="rect">
                      <a:avLst/>
                    </a:prstGeom>
                    <a:noFill/>
                    <a:ln w="9525">
                      <a:noFill/>
                      <a:miter lim="800000"/>
                      <a:headEnd/>
                      <a:tailEnd/>
                    </a:ln>
                  </pic:spPr>
                </pic:pic>
              </a:graphicData>
            </a:graphic>
          </wp:inline>
        </w:drawing>
      </w:r>
      <w:r>
        <w:rPr>
          <w:rFonts w:eastAsia="Times New Roman"/>
          <w:lang w:eastAsia="bg-BG"/>
        </w:rPr>
        <w:t>С</w:t>
      </w:r>
    </w:p>
    <w:p w:rsidR="00980247" w:rsidRDefault="00980247">
      <w:pPr>
        <w:tabs>
          <w:tab w:val="left" w:pos="6007"/>
        </w:tabs>
        <w:spacing w:after="0" w:line="360" w:lineRule="auto"/>
        <w:jc w:val="both"/>
        <w:rPr>
          <w:rFonts w:eastAsia="Times New Roman"/>
          <w:lang w:eastAsia="bg-BG"/>
        </w:rPr>
      </w:pPr>
    </w:p>
    <w:p w:rsidR="00EB043B" w:rsidRP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lang w:val="en-US"/>
        </w:rPr>
        <w:t>Фиг.4- Графично разпределение на: здрави- А, пеболедували- Б и вида на лечение-С.</w:t>
      </w:r>
    </w:p>
    <w:p w:rsidR="00980247" w:rsidRPr="00EB043B" w:rsidRDefault="00F32CA9" w:rsidP="009F7E90">
      <w:pPr>
        <w:tabs>
          <w:tab w:val="left" w:pos="6007"/>
        </w:tabs>
        <w:spacing w:after="0" w:line="360" w:lineRule="auto"/>
        <w:jc w:val="center"/>
        <w:rPr>
          <w:rFonts w:ascii="Times New Roman" w:eastAsia="Times New Roman" w:hAnsi="Times New Roman" w:cs="Times New Roman"/>
          <w:b/>
          <w:sz w:val="32"/>
          <w:szCs w:val="32"/>
          <w:shd w:val="clear" w:color="auto" w:fill="FFFFFF"/>
        </w:rPr>
      </w:pPr>
      <w:r>
        <w:rPr>
          <w:rFonts w:ascii="Times New Roman" w:eastAsia="Times New Roman" w:hAnsi="Times New Roman" w:cs="Times New Roman"/>
          <w:b/>
          <w:sz w:val="32"/>
          <w:szCs w:val="32"/>
          <w:shd w:val="clear" w:color="auto" w:fill="FFFFFF"/>
        </w:rPr>
        <w:t>СОБСТВЕНИ РЕЗУЛТАТИ</w:t>
      </w:r>
    </w:p>
    <w:p w:rsidR="00980247" w:rsidRPr="00957BDA"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sidRPr="00957BDA">
        <w:rPr>
          <w:rFonts w:ascii="Times New Roman" w:eastAsia="Times New Roman" w:hAnsi="Times New Roman" w:cs="Times New Roman"/>
          <w:b/>
          <w:sz w:val="24"/>
          <w:szCs w:val="24"/>
          <w:shd w:val="clear" w:color="auto" w:fill="FFFFFF"/>
          <w:lang w:val="en-US"/>
        </w:rPr>
        <w:t xml:space="preserve">3.1 </w:t>
      </w:r>
      <w:r w:rsidRPr="00957BDA">
        <w:rPr>
          <w:rFonts w:ascii="Times New Roman" w:eastAsia="Times New Roman" w:hAnsi="Times New Roman" w:cs="Times New Roman"/>
          <w:b/>
          <w:sz w:val="24"/>
          <w:szCs w:val="24"/>
          <w:shd w:val="clear" w:color="auto" w:fill="FFFFFF"/>
        </w:rPr>
        <w:t>Резултати –Конвенционална Ехокардиография .</w:t>
      </w:r>
    </w:p>
    <w:p w:rsidR="00F6241E" w:rsidRPr="00957BDA"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sidRPr="00957BDA">
        <w:rPr>
          <w:rFonts w:ascii="Times New Roman" w:eastAsia="Times New Roman" w:hAnsi="Times New Roman" w:cs="Times New Roman"/>
          <w:b/>
          <w:sz w:val="24"/>
          <w:szCs w:val="24"/>
          <w:shd w:val="clear" w:color="auto" w:fill="FFFFFF"/>
        </w:rPr>
        <w:t xml:space="preserve">       3.1.1  Клинично здрави лица.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Здравите  контроли  са  подбрани  на  случаен  принцип . Няма  документирано и/или анамнестично  преживяно  сърдечно – заболяване,  както  и  засягане  на  сърцето  от други несърдечни  заболявания. Подбраните деца  са с нормален двигателен  капацитет и не страдат  от  хронични заболявания.</w:t>
      </w:r>
    </w:p>
    <w:tbl>
      <w:tblPr>
        <w:tblW w:w="0" w:type="auto"/>
        <w:tblInd w:w="-40"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60" w:type="dxa"/>
          <w:right w:w="70" w:type="dxa"/>
        </w:tblCellMar>
        <w:tblLook w:val="04A0" w:firstRow="1" w:lastRow="0" w:firstColumn="1" w:lastColumn="0" w:noHBand="0" w:noVBand="1"/>
      </w:tblPr>
      <w:tblGrid>
        <w:gridCol w:w="2314"/>
        <w:gridCol w:w="2112"/>
        <w:gridCol w:w="2318"/>
        <w:gridCol w:w="2449"/>
      </w:tblGrid>
      <w:tr w:rsidR="00F6241E" w:rsidTr="009F7E90">
        <w:trPr>
          <w:trHeight w:val="689"/>
        </w:trPr>
        <w:tc>
          <w:tcPr>
            <w:tcW w:w="2314" w:type="dxa"/>
            <w:shd w:val="clear" w:color="auto" w:fill="EEECE1"/>
            <w:tcMar>
              <w:left w:w="60" w:type="dxa"/>
            </w:tcMar>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Показатели</w:t>
            </w:r>
          </w:p>
          <w:p w:rsidR="00F6241E" w:rsidRPr="00A030EC" w:rsidRDefault="00F6241E">
            <w:pPr>
              <w:tabs>
                <w:tab w:val="left" w:pos="6007"/>
              </w:tabs>
              <w:spacing w:after="0" w:line="360" w:lineRule="auto"/>
              <w:jc w:val="both"/>
              <w:rPr>
                <w:rFonts w:ascii="Times New Roman" w:eastAsia="Times New Roman" w:hAnsi="Times New Roman" w:cs="Times New Roman"/>
                <w:b/>
                <w:i/>
                <w:sz w:val="24"/>
                <w:szCs w:val="24"/>
                <w:shd w:val="clear" w:color="auto" w:fill="FFFFFF"/>
              </w:rPr>
            </w:pPr>
          </w:p>
        </w:tc>
        <w:tc>
          <w:tcPr>
            <w:tcW w:w="2112" w:type="dxa"/>
            <w:shd w:val="clear" w:color="auto" w:fill="EEECE1"/>
            <w:tcMar>
              <w:left w:w="60" w:type="dxa"/>
            </w:tcMar>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Общ брой</w:t>
            </w:r>
          </w:p>
          <w:p w:rsidR="00F6241E" w:rsidRPr="00A030EC" w:rsidRDefault="00FA64A5">
            <w:pPr>
              <w:tabs>
                <w:tab w:val="left" w:pos="6007"/>
              </w:tabs>
              <w:spacing w:after="0" w:line="360" w:lineRule="auto"/>
              <w:jc w:val="both"/>
              <w:rPr>
                <w:rFonts w:ascii="Times New Roman" w:eastAsia="Times New Roman" w:hAnsi="Times New Roman" w:cs="Times New Roman"/>
                <w:b/>
                <w:i/>
                <w:sz w:val="24"/>
                <w:szCs w:val="24"/>
                <w:shd w:val="clear" w:color="auto" w:fill="FFFFFF"/>
              </w:rPr>
            </w:pPr>
            <w:r>
              <w:rPr>
                <w:rFonts w:ascii="Times New Roman" w:eastAsia="Times New Roman" w:hAnsi="Times New Roman" w:cs="Times New Roman"/>
                <w:b/>
                <w:i/>
                <w:noProof/>
                <w:sz w:val="24"/>
                <w:szCs w:val="24"/>
                <w:lang w:eastAsia="bg-BG"/>
              </w:rPr>
              <mc:AlternateContent>
                <mc:Choice Requires="wps">
                  <w:drawing>
                    <wp:anchor distT="0" distB="0" distL="114300" distR="114300" simplePos="0" relativeHeight="251651584" behindDoc="0" locked="0" layoutInCell="1" allowOverlap="1">
                      <wp:simplePos x="0" y="0"/>
                      <wp:positionH relativeFrom="column">
                        <wp:posOffset>635</wp:posOffset>
                      </wp:positionH>
                      <wp:positionV relativeFrom="paragraph">
                        <wp:posOffset>0</wp:posOffset>
                      </wp:positionV>
                      <wp:extent cx="76835" cy="84455"/>
                      <wp:effectExtent l="635" t="0" r="0" b="1270"/>
                      <wp:wrapNone/>
                      <wp:docPr id="5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445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05pt;margin-top:0;width:6.05pt;height:6.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" stroked="f" strokecolor="#3465a4">
                      <v:stroke joinstyle="round"/>
                    </v:rect>
                  </w:pict>
                </mc:Fallback>
              </mc:AlternateContent>
            </w:r>
            <w:r w:rsidR="00F32CA9" w:rsidRPr="00A030EC">
              <w:rPr>
                <w:rFonts w:ascii="Times New Roman" w:eastAsia="Times New Roman" w:hAnsi="Times New Roman" w:cs="Times New Roman"/>
                <w:b/>
                <w:i/>
                <w:sz w:val="24"/>
                <w:szCs w:val="24"/>
                <w:shd w:val="clear" w:color="auto" w:fill="FFFFFF"/>
              </w:rPr>
              <w:t>(n=20)±SD</w:t>
            </w:r>
          </w:p>
        </w:tc>
        <w:tc>
          <w:tcPr>
            <w:tcW w:w="2318" w:type="dxa"/>
            <w:shd w:val="clear" w:color="auto" w:fill="EEECE1"/>
            <w:tcMar>
              <w:left w:w="60" w:type="dxa"/>
            </w:tcMar>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Мъже</w:t>
            </w:r>
          </w:p>
          <w:p w:rsidR="00F6241E" w:rsidRPr="00A030EC" w:rsidRDefault="00FA64A5">
            <w:pPr>
              <w:tabs>
                <w:tab w:val="left" w:pos="6007"/>
              </w:tabs>
              <w:spacing w:after="0" w:line="360" w:lineRule="auto"/>
              <w:jc w:val="both"/>
              <w:rPr>
                <w:rFonts w:ascii="Times New Roman" w:eastAsia="Times New Roman" w:hAnsi="Times New Roman" w:cs="Times New Roman"/>
                <w:b/>
                <w:i/>
                <w:sz w:val="24"/>
                <w:szCs w:val="24"/>
                <w:shd w:val="clear" w:color="auto" w:fill="FFFFFF"/>
              </w:rPr>
            </w:pPr>
            <w:r>
              <w:rPr>
                <w:rFonts w:ascii="Times New Roman" w:eastAsia="Times New Roman" w:hAnsi="Times New Roman" w:cs="Times New Roman"/>
                <w:b/>
                <w:i/>
                <w:noProof/>
                <w:sz w:val="24"/>
                <w:szCs w:val="24"/>
                <w:lang w:eastAsia="bg-BG"/>
              </w:rPr>
              <mc:AlternateContent>
                <mc:Choice Requires="wps">
                  <w:drawing>
                    <wp:anchor distT="0" distB="0" distL="114300" distR="114300" simplePos="0" relativeHeight="251652608" behindDoc="0" locked="0" layoutInCell="1" allowOverlap="1">
                      <wp:simplePos x="0" y="0"/>
                      <wp:positionH relativeFrom="column">
                        <wp:posOffset>635</wp:posOffset>
                      </wp:positionH>
                      <wp:positionV relativeFrom="paragraph">
                        <wp:posOffset>0</wp:posOffset>
                      </wp:positionV>
                      <wp:extent cx="76835" cy="84455"/>
                      <wp:effectExtent l="635" t="0" r="0" b="1270"/>
                      <wp:wrapNone/>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445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05pt;margin-top:0;width:6.05pt;height: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" stroked="f" strokecolor="#3465a4">
                      <v:stroke joinstyle="round"/>
                    </v:rect>
                  </w:pict>
                </mc:Fallback>
              </mc:AlternateContent>
            </w:r>
            <w:r w:rsidR="00F32CA9" w:rsidRPr="00A030EC">
              <w:rPr>
                <w:rFonts w:ascii="Times New Roman" w:eastAsia="Times New Roman" w:hAnsi="Times New Roman" w:cs="Times New Roman"/>
                <w:b/>
                <w:i/>
                <w:sz w:val="24"/>
                <w:szCs w:val="24"/>
                <w:shd w:val="clear" w:color="auto" w:fill="FFFFFF"/>
              </w:rPr>
              <w:t>(n=11)±SD</w:t>
            </w:r>
          </w:p>
        </w:tc>
        <w:tc>
          <w:tcPr>
            <w:tcW w:w="2449" w:type="dxa"/>
            <w:shd w:val="clear" w:color="auto" w:fill="EEECE1"/>
            <w:tcMar>
              <w:left w:w="60" w:type="dxa"/>
            </w:tcMar>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Жени</w:t>
            </w:r>
          </w:p>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(n=9)±SD</w:t>
            </w:r>
            <w:r w:rsidR="00FA64A5">
              <w:rPr>
                <w:rFonts w:ascii="Times New Roman" w:eastAsia="Times New Roman" w:hAnsi="Times New Roman" w:cs="Times New Roman"/>
                <w:b/>
                <w:i/>
                <w:noProof/>
                <w:sz w:val="24"/>
                <w:szCs w:val="24"/>
                <w:lang w:eastAsia="bg-BG"/>
              </w:rPr>
              <mc:AlternateContent>
                <mc:Choice Requires="wps">
                  <w:drawing>
                    <wp:anchor distT="0" distB="0" distL="114300" distR="114300" simplePos="0" relativeHeight="251653632" behindDoc="0" locked="0" layoutInCell="1" allowOverlap="1">
                      <wp:simplePos x="0" y="0"/>
                      <wp:positionH relativeFrom="column">
                        <wp:posOffset>635</wp:posOffset>
                      </wp:positionH>
                      <wp:positionV relativeFrom="paragraph">
                        <wp:posOffset>0</wp:posOffset>
                      </wp:positionV>
                      <wp:extent cx="76835" cy="84455"/>
                      <wp:effectExtent l="635" t="0" r="0" b="1270"/>
                      <wp:wrapNone/>
                      <wp:docPr id="5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35" cy="8445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05pt;margin-top:0;width:6.05pt;height:6.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" stroked="f" strokecolor="#3465a4">
                      <v:stroke joinstyle="round"/>
                    </v:rect>
                  </w:pict>
                </mc:Fallback>
              </mc:AlternateContent>
            </w:r>
          </w:p>
        </w:tc>
      </w:tr>
      <w:tr w:rsidR="00F6241E" w:rsidTr="009F7E90">
        <w:trPr>
          <w:trHeight w:val="1793"/>
        </w:trPr>
        <w:tc>
          <w:tcPr>
            <w:tcW w:w="2314" w:type="dxa"/>
            <w:shd w:val="clear" w:color="auto" w:fill="FFFFFF"/>
            <w:tcMar>
              <w:left w:w="60" w:type="dxa"/>
            </w:tcMar>
          </w:tcPr>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Възраст  (години)</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Височина  (cm)</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Тегло (kg)</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BSA  (m2)</w:t>
            </w:r>
          </w:p>
        </w:tc>
        <w:tc>
          <w:tcPr>
            <w:tcW w:w="2112" w:type="dxa"/>
            <w:shd w:val="clear" w:color="auto" w:fill="FFFFFF"/>
            <w:tcMar>
              <w:left w:w="60" w:type="dxa"/>
            </w:tcMar>
          </w:tcPr>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9.9±4.7</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139.1±28.5</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37.4±18.01</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1.22 ±0.4</w:t>
            </w:r>
          </w:p>
        </w:tc>
        <w:tc>
          <w:tcPr>
            <w:tcW w:w="2318" w:type="dxa"/>
            <w:shd w:val="clear" w:color="auto" w:fill="FFFFFF"/>
            <w:tcMar>
              <w:left w:w="60" w:type="dxa"/>
            </w:tcMar>
          </w:tcPr>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10.7±4.6</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146.8±27.8*</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42.3±18.2*</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1.3±0.4</w:t>
            </w:r>
          </w:p>
        </w:tc>
        <w:tc>
          <w:tcPr>
            <w:tcW w:w="2449" w:type="dxa"/>
            <w:shd w:val="clear" w:color="auto" w:fill="FFFFFF"/>
            <w:tcMar>
              <w:left w:w="60" w:type="dxa"/>
            </w:tcMar>
          </w:tcPr>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8.2±4.9</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126±26.8*</w:t>
            </w:r>
          </w:p>
          <w:p w:rsidR="0098024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29.1±15.9*</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1.04±0.4</w:t>
            </w:r>
          </w:p>
        </w:tc>
      </w:tr>
    </w:tbl>
    <w:p w:rsidR="00F6241E" w:rsidRPr="009F7E90"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Табл.2 Клинично здрави лица</w:t>
      </w:r>
    </w:p>
    <w:p w:rsidR="00585E66" w:rsidRDefault="00980247">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Средната възраст в групата здрави контроли е 9.9± 4.7год. От тях средната възраст на мъжете е 10.7 ±4.6, а на жените 8.2± 4.9 год.</w:t>
      </w:r>
    </w:p>
    <w:p w:rsidR="00F6241E" w:rsidRDefault="00585E66">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 За целта на изследването са изследвани следните систолни и диастолни показатели на ЛК в групата  на здравите  доброволци.</w:t>
      </w:r>
    </w:p>
    <w:tbl>
      <w:tblPr>
        <w:tblW w:w="8782" w:type="dxa"/>
        <w:tblInd w:w="-42"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3" w:type="dxa"/>
        </w:tblCellMar>
        <w:tblLook w:val="04A0" w:firstRow="1" w:lastRow="0" w:firstColumn="1" w:lastColumn="0" w:noHBand="0" w:noVBand="1"/>
      </w:tblPr>
      <w:tblGrid>
        <w:gridCol w:w="8782"/>
      </w:tblGrid>
      <w:tr w:rsidR="00F6241E" w:rsidTr="0085412A">
        <w:trPr>
          <w:trHeight w:val="589"/>
        </w:trPr>
        <w:tc>
          <w:tcPr>
            <w:tcW w:w="8782" w:type="dxa"/>
            <w:shd w:val="clear" w:color="auto" w:fill="FFFFFF"/>
            <w:tcMar>
              <w:left w:w="93" w:type="dxa"/>
            </w:tcMar>
          </w:tcPr>
          <w:p w:rsidR="00F6241E" w:rsidRPr="00585E66" w:rsidRDefault="0085412A">
            <w:pPr>
              <w:tabs>
                <w:tab w:val="left" w:pos="6007"/>
              </w:tabs>
              <w:spacing w:after="0" w:line="360" w:lineRule="auto"/>
              <w:jc w:val="both"/>
              <w:rPr>
                <w:rFonts w:ascii="Times New Roman" w:eastAsia="Times New Roman" w:hAnsi="Times New Roman" w:cs="Times New Roman"/>
                <w:b/>
                <w:i/>
                <w:sz w:val="24"/>
                <w:szCs w:val="24"/>
                <w:shd w:val="clear" w:color="auto" w:fill="FFFFFF"/>
              </w:rPr>
            </w:pPr>
            <w:r>
              <w:rPr>
                <w:rFonts w:ascii="Times New Roman" w:eastAsia="Times New Roman" w:hAnsi="Times New Roman" w:cs="Times New Roman"/>
                <w:b/>
                <w:i/>
                <w:sz w:val="24"/>
                <w:szCs w:val="24"/>
                <w:shd w:val="clear" w:color="auto" w:fill="FFFFFF"/>
              </w:rPr>
              <w:t xml:space="preserve">Показатели          </w:t>
            </w:r>
            <w:r w:rsidR="00F32CA9" w:rsidRPr="00585E66">
              <w:rPr>
                <w:rFonts w:ascii="Times New Roman" w:eastAsia="Times New Roman" w:hAnsi="Times New Roman" w:cs="Times New Roman"/>
                <w:b/>
                <w:i/>
                <w:sz w:val="24"/>
                <w:szCs w:val="24"/>
                <w:shd w:val="clear" w:color="auto" w:fill="FFFFFF"/>
              </w:rPr>
              <w:t xml:space="preserve">   </w:t>
            </w:r>
            <w:r w:rsidR="00585E66" w:rsidRPr="00585E66">
              <w:rPr>
                <w:rFonts w:ascii="Times New Roman" w:eastAsia="Times New Roman" w:hAnsi="Times New Roman" w:cs="Times New Roman"/>
                <w:b/>
                <w:i/>
                <w:sz w:val="24"/>
                <w:szCs w:val="24"/>
                <w:shd w:val="clear" w:color="auto" w:fill="FFFFFF"/>
              </w:rPr>
              <w:t xml:space="preserve">   </w:t>
            </w:r>
            <w:r w:rsidR="00F32CA9" w:rsidRPr="00585E66">
              <w:rPr>
                <w:rFonts w:ascii="Times New Roman" w:eastAsia="Times New Roman" w:hAnsi="Times New Roman" w:cs="Times New Roman"/>
                <w:b/>
                <w:i/>
                <w:sz w:val="24"/>
                <w:szCs w:val="24"/>
                <w:shd w:val="clear" w:color="auto" w:fill="FFFFFF"/>
              </w:rPr>
              <w:t xml:space="preserve">Общ брой                            Мъже      </w:t>
            </w:r>
            <w:r w:rsidR="00585E66" w:rsidRPr="00585E66">
              <w:rPr>
                <w:rFonts w:ascii="Times New Roman" w:eastAsia="Times New Roman" w:hAnsi="Times New Roman" w:cs="Times New Roman"/>
                <w:b/>
                <w:i/>
                <w:sz w:val="24"/>
                <w:szCs w:val="24"/>
                <w:shd w:val="clear" w:color="auto" w:fill="FFFFFF"/>
              </w:rPr>
              <w:t xml:space="preserve">                       </w:t>
            </w:r>
            <w:r w:rsidR="00F32CA9" w:rsidRPr="00585E66">
              <w:rPr>
                <w:rFonts w:ascii="Times New Roman" w:eastAsia="Times New Roman" w:hAnsi="Times New Roman" w:cs="Times New Roman"/>
                <w:b/>
                <w:i/>
                <w:sz w:val="24"/>
                <w:szCs w:val="24"/>
                <w:shd w:val="clear" w:color="auto" w:fill="FFFFFF"/>
              </w:rPr>
              <w:t xml:space="preserve"> Жени</w:t>
            </w:r>
          </w:p>
          <w:p w:rsidR="00F6241E" w:rsidRDefault="00FA64A5">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i/>
                <w:noProof/>
                <w:sz w:val="24"/>
                <w:szCs w:val="24"/>
                <w:lang w:eastAsia="bg-BG"/>
              </w:rPr>
              <mc:AlternateContent>
                <mc:Choice Requires="wps">
                  <w:drawing>
                    <wp:anchor distT="0" distB="0" distL="114300" distR="114300" simplePos="0" relativeHeight="251654656" behindDoc="0" locked="0" layoutInCell="1" allowOverlap="1">
                      <wp:simplePos x="0" y="0"/>
                      <wp:positionH relativeFrom="column">
                        <wp:posOffset>635</wp:posOffset>
                      </wp:positionH>
                      <wp:positionV relativeFrom="paragraph">
                        <wp:posOffset>0</wp:posOffset>
                      </wp:positionV>
                      <wp:extent cx="33655" cy="84455"/>
                      <wp:effectExtent l="635" t="0" r="3810" b="1270"/>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 cy="8445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5pt;margin-top:0;width:2.65pt;height:6.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" stroked="f" strokecolor="#3465a4">
                      <v:stroke joinstyle="round"/>
                    </v:rect>
                  </w:pict>
                </mc:Fallback>
              </mc:AlternateContent>
            </w:r>
            <w:r w:rsidR="00585E66" w:rsidRPr="00585E66">
              <w:rPr>
                <w:rFonts w:ascii="Times New Roman" w:eastAsia="Times New Roman" w:hAnsi="Times New Roman" w:cs="Times New Roman"/>
                <w:b/>
                <w:i/>
                <w:sz w:val="24"/>
                <w:szCs w:val="24"/>
                <w:shd w:val="clear" w:color="auto" w:fill="FFFFFF"/>
              </w:rPr>
              <w:t xml:space="preserve">     </w:t>
            </w:r>
            <w:r w:rsidR="0085412A">
              <w:rPr>
                <w:rFonts w:ascii="Times New Roman" w:eastAsia="Times New Roman" w:hAnsi="Times New Roman" w:cs="Times New Roman"/>
                <w:b/>
                <w:i/>
                <w:sz w:val="24"/>
                <w:szCs w:val="24"/>
                <w:shd w:val="clear" w:color="auto" w:fill="FFFFFF"/>
              </w:rPr>
              <w:t xml:space="preserve">                               </w:t>
            </w:r>
            <w:r w:rsidR="00585E66" w:rsidRPr="00585E66">
              <w:rPr>
                <w:rFonts w:ascii="Times New Roman" w:eastAsia="Times New Roman" w:hAnsi="Times New Roman" w:cs="Times New Roman"/>
                <w:b/>
                <w:i/>
                <w:sz w:val="24"/>
                <w:szCs w:val="24"/>
                <w:shd w:val="clear" w:color="auto" w:fill="FFFFFF"/>
              </w:rPr>
              <w:t xml:space="preserve">  (n=20)   ±SD                 </w:t>
            </w:r>
            <w:r w:rsidR="00F32CA9" w:rsidRPr="00585E66">
              <w:rPr>
                <w:rFonts w:ascii="Times New Roman" w:eastAsia="Times New Roman" w:hAnsi="Times New Roman" w:cs="Times New Roman"/>
                <w:b/>
                <w:i/>
                <w:sz w:val="24"/>
                <w:szCs w:val="24"/>
                <w:shd w:val="clear" w:color="auto" w:fill="FFFFFF"/>
              </w:rPr>
              <w:t xml:space="preserve"> (n=11)     ±SD                        (n=9) ±SD</w:t>
            </w:r>
          </w:p>
        </w:tc>
      </w:tr>
      <w:tr w:rsidR="00F6241E" w:rsidTr="0085412A">
        <w:trPr>
          <w:trHeight w:val="3133"/>
        </w:trPr>
        <w:tc>
          <w:tcPr>
            <w:tcW w:w="8782" w:type="dxa"/>
            <w:shd w:val="clear" w:color="auto" w:fill="EEECE1"/>
            <w:tcMar>
              <w:left w:w="93" w:type="dxa"/>
            </w:tcMar>
          </w:tcPr>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ТДР лк</w:t>
            </w:r>
            <w:r w:rsidR="0085412A">
              <w:rPr>
                <w:rFonts w:ascii="Times New Roman" w:eastAsia="Times New Roman" w:hAnsi="Times New Roman" w:cs="Times New Roman"/>
                <w:sz w:val="24"/>
                <w:szCs w:val="24"/>
                <w:shd w:val="clear" w:color="auto" w:fill="FFFFFF"/>
              </w:rPr>
              <w:t xml:space="preserve">  (mm)                   </w:t>
            </w:r>
            <w:r>
              <w:rPr>
                <w:rFonts w:ascii="Times New Roman" w:eastAsia="Times New Roman" w:hAnsi="Times New Roman" w:cs="Times New Roman"/>
                <w:sz w:val="24"/>
                <w:szCs w:val="24"/>
                <w:shd w:val="clear" w:color="auto" w:fill="FFFFFF"/>
              </w:rPr>
              <w:t xml:space="preserve">38.7±7.1             </w:t>
            </w:r>
            <w:r w:rsidR="00585E66">
              <w:rPr>
                <w:rFonts w:ascii="Times New Roman" w:eastAsia="Times New Roman" w:hAnsi="Times New Roman" w:cs="Times New Roman"/>
                <w:sz w:val="24"/>
                <w:szCs w:val="24"/>
                <w:shd w:val="clear" w:color="auto" w:fill="FFFFFF"/>
              </w:rPr>
              <w:t xml:space="preserve">       </w:t>
            </w:r>
            <w:r w:rsidR="0085412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40.6±6.7*                                 35.1±6.5*</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МКС  (m</w:t>
            </w:r>
            <w:r w:rsidR="0085412A">
              <w:rPr>
                <w:rFonts w:ascii="Times New Roman" w:eastAsia="Times New Roman" w:hAnsi="Times New Roman" w:cs="Times New Roman"/>
                <w:sz w:val="24"/>
                <w:szCs w:val="24"/>
                <w:shd w:val="clear" w:color="auto" w:fill="FFFFFF"/>
              </w:rPr>
              <w:t xml:space="preserve">m)                        </w:t>
            </w:r>
            <w:r>
              <w:rPr>
                <w:rFonts w:ascii="Times New Roman" w:eastAsia="Times New Roman" w:hAnsi="Times New Roman" w:cs="Times New Roman"/>
                <w:sz w:val="24"/>
                <w:szCs w:val="24"/>
                <w:shd w:val="clear" w:color="auto" w:fill="FFFFFF"/>
              </w:rPr>
              <w:t xml:space="preserve">7.4±1.6                 </w:t>
            </w:r>
            <w:r w:rsidR="0085412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5±1.2                                    </w:t>
            </w:r>
            <w:r w:rsidR="0085412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7.3±2.0</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ЗСЛК  (</w:t>
            </w:r>
            <w:r w:rsidR="0085412A">
              <w:rPr>
                <w:rFonts w:ascii="Times New Roman" w:eastAsia="Times New Roman" w:hAnsi="Times New Roman" w:cs="Times New Roman"/>
                <w:sz w:val="24"/>
                <w:szCs w:val="24"/>
                <w:shd w:val="clear" w:color="auto" w:fill="FFFFFF"/>
              </w:rPr>
              <w:t xml:space="preserve">mm)                       </w:t>
            </w:r>
            <w:r>
              <w:rPr>
                <w:rFonts w:ascii="Times New Roman" w:eastAsia="Times New Roman" w:hAnsi="Times New Roman" w:cs="Times New Roman"/>
                <w:sz w:val="24"/>
                <w:szCs w:val="24"/>
                <w:shd w:val="clear" w:color="auto" w:fill="FFFFFF"/>
              </w:rPr>
              <w:t xml:space="preserve">7.8±1.3                 </w:t>
            </w:r>
            <w:r w:rsidR="0085412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8.1±1.3                                 </w:t>
            </w:r>
            <w:r w:rsidR="0085412A">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 7.5±1.3</w:t>
            </w:r>
          </w:p>
          <w:p w:rsidR="00F6241E" w:rsidRDefault="00F6241E">
            <w:pPr>
              <w:pBdr>
                <w:top w:val="single" w:sz="4" w:space="1" w:color="000080"/>
                <w:left w:val="single" w:sz="4" w:space="0" w:color="000080"/>
                <w:bottom w:val="single" w:sz="4" w:space="1" w:color="000080"/>
                <w:right w:val="single" w:sz="4" w:space="4" w:color="000080"/>
              </w:pBdr>
              <w:shd w:val="clear" w:color="auto" w:fill="FFFFFF"/>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ТДО лк(ml)                          68.5± 29.3                    77.9±31*                      54.3.2±21.4*</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ТСО(ml)                                22.2± 6                       26.4±13.1*                        16.1±7.3*</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ФИ (%)                                  72±3.3                     71.6±3.8                                 72.2±3.1</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ФС (%)                                  36.5±13.1                  37.2±12.5                           35.8±13.7</w:t>
            </w:r>
          </w:p>
          <w:p w:rsidR="00F6241E" w:rsidRDefault="00F6241E">
            <w:pPr>
              <w:pBdr>
                <w:top w:val="single" w:sz="4" w:space="1" w:color="000080"/>
                <w:left w:val="single" w:sz="4" w:space="0" w:color="000080"/>
                <w:bottom w:val="single" w:sz="4" w:space="1" w:color="000080"/>
                <w:right w:val="single" w:sz="4" w:space="4" w:color="000080"/>
              </w:pBdr>
              <w:shd w:val="clear" w:color="auto" w:fill="FFFFFF"/>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ЛК маса (g)                           103.2± 27.5               111.6 ± 30.5*                    91.7±17.4*</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ЛК маса-индекс(g/m2)            76±  4.0                          82± 3.0                        7 0±5.0</w:t>
            </w:r>
          </w:p>
          <w:p w:rsidR="00F6241E" w:rsidRDefault="00F6241E">
            <w:pPr>
              <w:pBdr>
                <w:top w:val="single" w:sz="4" w:space="1" w:color="000080"/>
                <w:left w:val="single" w:sz="4" w:space="0" w:color="000080"/>
                <w:bottom w:val="single" w:sz="4" w:space="1" w:color="000080"/>
                <w:right w:val="single" w:sz="4" w:space="4" w:color="000080"/>
              </w:pBdr>
              <w:shd w:val="clear" w:color="auto" w:fill="FFFFFF"/>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ТДР лк Z score                         -0.23±0.8                -0.06±0.95                       -0.4±0.5</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E/A                                              1.6±0.32.                1.4±0.22                         1.9±0.3</w:t>
            </w:r>
          </w:p>
          <w:p w:rsidR="00F6241E" w:rsidRDefault="00F32CA9">
            <w:pPr>
              <w:pBdr>
                <w:top w:val="single" w:sz="4" w:space="1" w:color="000080"/>
                <w:left w:val="single" w:sz="4" w:space="0" w:color="000080"/>
                <w:bottom w:val="single" w:sz="4" w:space="1" w:color="000080"/>
                <w:right w:val="single" w:sz="4" w:space="4" w:color="000080"/>
              </w:pBd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E/E‘                                             6.35±1.3                 6.72±1.4                          6.05±1.2</w:t>
            </w:r>
          </w:p>
        </w:tc>
      </w:tr>
    </w:tbl>
    <w:p w:rsidR="009F7E90"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стойностите са средни ± ст.откл.  * p&lt;0,05</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0"/>
          <w:szCs w:val="20"/>
          <w:shd w:val="clear" w:color="auto" w:fill="FFFFFF"/>
        </w:rPr>
        <w:t>Табл. 3. Ехокардиографски показатели от М-mode, В -mode за здрави доброволци</w:t>
      </w:r>
    </w:p>
    <w:p w:rsidR="00FD2021"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И в двете групи стойностите на систолните и диастолни параметри за ЛК са в границите на нормата за съответната възраст, като резултатите за момичетата показват по- ниски / но в границите на нормата / параметри. Ето защо в цялата група са изследвани някои усреднени стойности- като Z score на ТДР на ЛК.      </w:t>
      </w:r>
    </w:p>
    <w:p w:rsidR="00F6241E" w:rsidRDefault="00957BDA">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957BDA">
        <w:rPr>
          <w:rFonts w:ascii="Times New Roman" w:eastAsia="Times New Roman" w:hAnsi="Times New Roman" w:cs="Times New Roman"/>
          <w:b/>
          <w:sz w:val="24"/>
          <w:szCs w:val="24"/>
          <w:shd w:val="clear" w:color="auto" w:fill="FFFFFF"/>
        </w:rPr>
        <w:t>3.1.2.</w:t>
      </w:r>
      <w:r w:rsidR="00F32CA9" w:rsidRPr="00957BDA">
        <w:rPr>
          <w:rFonts w:ascii="Times New Roman" w:eastAsia="Times New Roman" w:hAnsi="Times New Roman" w:cs="Times New Roman"/>
          <w:b/>
          <w:sz w:val="24"/>
          <w:szCs w:val="24"/>
          <w:shd w:val="clear" w:color="auto" w:fill="FFFFFF"/>
        </w:rPr>
        <w:t xml:space="preserve">   Болни с преживяна БК- доказана клинично и лабораторно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Проучването е проведено при 62 болни  след документирано  преживяна БК през периода 2002-2015 год. Периодът на събрания материал включва времеви интервал от м.11.2015 год. до м.06.2016г. Всички ЕхоКГ данни от конвенционалната ЕхоКГ са събрани от рутинен ЕхоКг преглед в описаните ЕхоКГ лаборатории– според общоприетият ЕхоКг протокол за оценка на сърдечната анатомия и функция в ДВ . За нормални се приемат стойностите приети от AHA  и валидирани за детска възраст.</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lang w:val="en-US"/>
        </w:rPr>
      </w:pPr>
      <w:r>
        <w:rPr>
          <w:rFonts w:ascii="Times New Roman" w:eastAsia="Times New Roman" w:hAnsi="Times New Roman" w:cs="Times New Roman"/>
          <w:sz w:val="24"/>
          <w:szCs w:val="24"/>
          <w:shd w:val="clear" w:color="auto" w:fill="FFFFFF"/>
        </w:rPr>
        <w:t xml:space="preserve">И при  групата здрави  контроли и в групата преболедували е използуван  моделът на „Статистическа единица </w:t>
      </w:r>
      <w:r>
        <w:rPr>
          <w:rFonts w:ascii="Times New Roman" w:eastAsia="Times New Roman" w:hAnsi="Times New Roman" w:cs="Times New Roman"/>
          <w:sz w:val="24"/>
          <w:szCs w:val="24"/>
          <w:shd w:val="clear" w:color="auto" w:fill="FFFFFF"/>
          <w:lang w:val="en-US"/>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Състав и структура на изследвания контингент:  Характеристика на  групата: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Изследвани лица: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Пациенти с БК -  62 деца.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Пациенти с остатъчна  коронарна дилатация- Z score над 2- N=8</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Средна  възраст на   преболедувалите е 13 ±</w:t>
      </w:r>
      <w:r>
        <w:rPr>
          <w:rFonts w:ascii="Times New Roman" w:eastAsia="Times New Roman" w:hAnsi="Times New Roman" w:cs="Times New Roman"/>
          <w:sz w:val="24"/>
          <w:szCs w:val="24"/>
          <w:shd w:val="clear" w:color="auto" w:fill="FFFFFF"/>
          <w:lang w:val="ru-RU"/>
        </w:rPr>
        <w:t>15</w:t>
      </w:r>
      <w:r>
        <w:rPr>
          <w:rFonts w:ascii="Times New Roman" w:eastAsia="Times New Roman" w:hAnsi="Times New Roman" w:cs="Times New Roman"/>
          <w:sz w:val="24"/>
          <w:szCs w:val="24"/>
          <w:shd w:val="clear" w:color="auto" w:fill="FFFFFF"/>
        </w:rPr>
        <w:t>.7год .От тях 26 са  момичета и  36 са  момчета.</w:t>
      </w:r>
    </w:p>
    <w:p w:rsidR="00A030EC"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По групи (от всички деца):</w:t>
      </w:r>
    </w:p>
    <w:tbl>
      <w:tblPr>
        <w:tblW w:w="0" w:type="auto"/>
        <w:tblInd w:w="1"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3276"/>
        <w:gridCol w:w="924"/>
        <w:gridCol w:w="1258"/>
        <w:gridCol w:w="2282"/>
      </w:tblGrid>
      <w:tr w:rsidR="00F6241E" w:rsidTr="00A030EC">
        <w:trPr>
          <w:cantSplit/>
          <w:tblHeader/>
        </w:trPr>
        <w:tc>
          <w:tcPr>
            <w:tcW w:w="3276" w:type="dxa"/>
            <w:shd w:val="clear" w:color="auto" w:fill="FFFFFF"/>
            <w:tcMar>
              <w:left w:w="-22" w:type="dxa"/>
            </w:tcMar>
            <w:vAlign w:val="center"/>
          </w:tcPr>
          <w:p w:rsidR="00F6241E" w:rsidRPr="0085412A" w:rsidRDefault="005D4F1C">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Показатели</w:t>
            </w:r>
          </w:p>
        </w:tc>
        <w:tc>
          <w:tcPr>
            <w:tcW w:w="924" w:type="dxa"/>
            <w:shd w:val="clear" w:color="auto" w:fill="FFFFFF"/>
            <w:tcMar>
              <w:left w:w="-22"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lang w:val="en-US"/>
              </w:rPr>
            </w:pPr>
            <w:r w:rsidRPr="0085412A">
              <w:rPr>
                <w:rFonts w:ascii="Times New Roman" w:eastAsia="Times New Roman" w:hAnsi="Times New Roman" w:cs="Times New Roman"/>
                <w:b/>
                <w:i/>
                <w:shd w:val="clear" w:color="auto" w:fill="FFFFFF"/>
              </w:rPr>
              <w:t>Брой</w:t>
            </w:r>
          </w:p>
        </w:tc>
        <w:tc>
          <w:tcPr>
            <w:tcW w:w="1258" w:type="dxa"/>
            <w:shd w:val="clear" w:color="auto" w:fill="FFFFFF"/>
            <w:tcMar>
              <w:left w:w="-10"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lang w:val="en-US"/>
              </w:rPr>
            </w:pPr>
            <w:r w:rsidRPr="0085412A">
              <w:rPr>
                <w:rFonts w:ascii="Times New Roman" w:eastAsia="Times New Roman" w:hAnsi="Times New Roman" w:cs="Times New Roman"/>
                <w:b/>
                <w:i/>
                <w:shd w:val="clear" w:color="auto" w:fill="FFFFFF"/>
              </w:rPr>
              <w:t>Процент</w:t>
            </w:r>
            <w:r w:rsidRPr="0085412A">
              <w:rPr>
                <w:rFonts w:ascii="Times New Roman" w:eastAsia="Times New Roman" w:hAnsi="Times New Roman" w:cs="Times New Roman"/>
                <w:b/>
                <w:i/>
                <w:shd w:val="clear" w:color="auto" w:fill="FFFFFF"/>
                <w:lang w:val="en-US"/>
              </w:rPr>
              <w:t>%</w:t>
            </w:r>
          </w:p>
        </w:tc>
        <w:tc>
          <w:tcPr>
            <w:tcW w:w="2282" w:type="dxa"/>
            <w:shd w:val="clear" w:color="auto" w:fill="FFFFFF"/>
            <w:tcMar>
              <w:left w:w="-22"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Общ процент%</w:t>
            </w:r>
          </w:p>
        </w:tc>
      </w:tr>
      <w:tr w:rsidR="005D4F1C" w:rsidTr="00A030EC">
        <w:trPr>
          <w:cantSplit/>
          <w:tblHeader/>
        </w:trPr>
        <w:tc>
          <w:tcPr>
            <w:tcW w:w="3276" w:type="dxa"/>
            <w:shd w:val="clear" w:color="auto" w:fill="FFFFFF"/>
            <w:tcMar>
              <w:left w:w="22" w:type="dxa"/>
            </w:tcMar>
          </w:tcPr>
          <w:p w:rsidR="005D4F1C" w:rsidRPr="0085412A" w:rsidRDefault="00CF3A3D">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З</w:t>
            </w:r>
            <w:r w:rsidR="005D4F1C" w:rsidRPr="0085412A">
              <w:rPr>
                <w:rFonts w:ascii="Times New Roman" w:eastAsia="Times New Roman" w:hAnsi="Times New Roman" w:cs="Times New Roman"/>
                <w:shd w:val="clear" w:color="auto" w:fill="FFFFFF"/>
              </w:rPr>
              <w:t>драви</w:t>
            </w:r>
          </w:p>
        </w:tc>
        <w:tc>
          <w:tcPr>
            <w:tcW w:w="924"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20</w:t>
            </w:r>
          </w:p>
        </w:tc>
        <w:tc>
          <w:tcPr>
            <w:tcW w:w="1258" w:type="dxa"/>
            <w:shd w:val="clear" w:color="auto" w:fill="FFFFFF"/>
            <w:tcMar>
              <w:left w:w="-10"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24.4</w:t>
            </w:r>
          </w:p>
        </w:tc>
        <w:tc>
          <w:tcPr>
            <w:tcW w:w="2282"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24.4</w:t>
            </w:r>
          </w:p>
        </w:tc>
      </w:tr>
      <w:tr w:rsidR="005D4F1C" w:rsidTr="00A030EC">
        <w:trPr>
          <w:cantSplit/>
          <w:tblHeader/>
        </w:trPr>
        <w:tc>
          <w:tcPr>
            <w:tcW w:w="3276"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БК</w:t>
            </w:r>
          </w:p>
        </w:tc>
        <w:tc>
          <w:tcPr>
            <w:tcW w:w="924"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54</w:t>
            </w:r>
          </w:p>
        </w:tc>
        <w:tc>
          <w:tcPr>
            <w:tcW w:w="1258" w:type="dxa"/>
            <w:shd w:val="clear" w:color="auto" w:fill="FFFFFF"/>
            <w:tcMar>
              <w:left w:w="-10"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65.9</w:t>
            </w:r>
          </w:p>
        </w:tc>
        <w:tc>
          <w:tcPr>
            <w:tcW w:w="2282"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90.2</w:t>
            </w:r>
          </w:p>
        </w:tc>
      </w:tr>
      <w:tr w:rsidR="005D4F1C" w:rsidTr="00A030EC">
        <w:trPr>
          <w:cantSplit/>
          <w:tblHeader/>
        </w:trPr>
        <w:tc>
          <w:tcPr>
            <w:tcW w:w="3276"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БК + аневризма</w:t>
            </w:r>
          </w:p>
        </w:tc>
        <w:tc>
          <w:tcPr>
            <w:tcW w:w="924"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8</w:t>
            </w:r>
          </w:p>
        </w:tc>
        <w:tc>
          <w:tcPr>
            <w:tcW w:w="1258" w:type="dxa"/>
            <w:shd w:val="clear" w:color="auto" w:fill="FFFFFF"/>
            <w:tcMar>
              <w:left w:w="-10"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9.8</w:t>
            </w:r>
          </w:p>
        </w:tc>
        <w:tc>
          <w:tcPr>
            <w:tcW w:w="2282"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100.0</w:t>
            </w:r>
          </w:p>
        </w:tc>
      </w:tr>
      <w:tr w:rsidR="005D4F1C" w:rsidTr="00A030EC">
        <w:trPr>
          <w:cantSplit/>
        </w:trPr>
        <w:tc>
          <w:tcPr>
            <w:tcW w:w="3276" w:type="dxa"/>
            <w:shd w:val="clear" w:color="auto" w:fill="FFFFFF"/>
            <w:tcMar>
              <w:left w:w="22" w:type="dxa"/>
            </w:tcMar>
          </w:tcPr>
          <w:p w:rsidR="005D4F1C" w:rsidRPr="0085412A" w:rsidRDefault="00CF3A3D">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О</w:t>
            </w:r>
            <w:r w:rsidR="005D4F1C" w:rsidRPr="0085412A">
              <w:rPr>
                <w:rFonts w:ascii="Times New Roman" w:eastAsia="Times New Roman" w:hAnsi="Times New Roman" w:cs="Times New Roman"/>
                <w:shd w:val="clear" w:color="auto" w:fill="FFFFFF"/>
              </w:rPr>
              <w:t>бщо</w:t>
            </w:r>
          </w:p>
        </w:tc>
        <w:tc>
          <w:tcPr>
            <w:tcW w:w="924" w:type="dxa"/>
            <w:shd w:val="clear" w:color="auto" w:fill="FFFFFF"/>
            <w:tcMar>
              <w:left w:w="-22"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82</w:t>
            </w:r>
          </w:p>
        </w:tc>
        <w:tc>
          <w:tcPr>
            <w:tcW w:w="1258" w:type="dxa"/>
            <w:shd w:val="clear" w:color="auto" w:fill="FFFFFF"/>
            <w:tcMar>
              <w:left w:w="-10" w:type="dxa"/>
            </w:tcMa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100.0</w:t>
            </w:r>
          </w:p>
        </w:tc>
        <w:tc>
          <w:tcPr>
            <w:tcW w:w="2282" w:type="dxa"/>
            <w:shd w:val="clear" w:color="auto" w:fill="FFFFFF"/>
            <w:tcMar>
              <w:left w:w="-22" w:type="dxa"/>
            </w:tcMar>
            <w:vAlign w:val="center"/>
          </w:tcPr>
          <w:p w:rsidR="005D4F1C" w:rsidRPr="0085412A" w:rsidRDefault="005D4F1C">
            <w:pPr>
              <w:tabs>
                <w:tab w:val="left" w:pos="6007"/>
              </w:tabs>
              <w:spacing w:after="0" w:line="360" w:lineRule="auto"/>
              <w:jc w:val="both"/>
              <w:rPr>
                <w:rFonts w:ascii="Times New Roman" w:eastAsia="Times New Roman" w:hAnsi="Times New Roman" w:cs="Times New Roman"/>
                <w:shd w:val="clear" w:color="auto" w:fill="FFFFFF"/>
              </w:rPr>
            </w:pPr>
          </w:p>
        </w:tc>
      </w:tr>
    </w:tbl>
    <w:p w:rsidR="00F6241E" w:rsidRPr="0085412A" w:rsidRDefault="0085412A">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Табл.4.1</w:t>
      </w:r>
    </w:p>
    <w:p w:rsidR="00A030EC" w:rsidRDefault="00E9044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От  общият  брой  изследвани лица  - 20  са  здравите  контроли.  Преболедувалите  от БК  без остатъчна  коронарна  дилатация  са 54. Наличие  на  остатъчна  дилатация със Z score над 2-  има  при  8 лица.</w:t>
      </w:r>
    </w:p>
    <w:p w:rsidR="0085412A" w:rsidRDefault="0085412A">
      <w:pPr>
        <w:tabs>
          <w:tab w:val="left" w:pos="6007"/>
        </w:tabs>
        <w:spacing w:after="0" w:line="360" w:lineRule="auto"/>
        <w:jc w:val="both"/>
        <w:rPr>
          <w:rFonts w:ascii="Times New Roman" w:eastAsia="Times New Roman" w:hAnsi="Times New Roman" w:cs="Times New Roman"/>
          <w:sz w:val="24"/>
          <w:szCs w:val="24"/>
          <w:shd w:val="clear" w:color="auto" w:fill="FFFFFF"/>
        </w:rPr>
      </w:pPr>
    </w:p>
    <w:tbl>
      <w:tblPr>
        <w:tblW w:w="0" w:type="auto"/>
        <w:tblInd w:w="1"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3298"/>
        <w:gridCol w:w="901"/>
        <w:gridCol w:w="1232"/>
        <w:gridCol w:w="2380"/>
      </w:tblGrid>
      <w:tr w:rsidR="00F6241E" w:rsidRPr="00A030EC" w:rsidTr="00585E66">
        <w:trPr>
          <w:cantSplit/>
          <w:tblHeader/>
        </w:trPr>
        <w:tc>
          <w:tcPr>
            <w:tcW w:w="3298" w:type="dxa"/>
            <w:shd w:val="clear" w:color="auto" w:fill="FFFFFF"/>
            <w:tcMar>
              <w:left w:w="-22" w:type="dxa"/>
            </w:tcMar>
            <w:vAlign w:val="center"/>
          </w:tcPr>
          <w:p w:rsidR="00F6241E" w:rsidRPr="00A030EC" w:rsidRDefault="00A030EC">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hd w:val="clear" w:color="auto" w:fill="FFFFFF"/>
              </w:rPr>
              <w:t>Показатели</w:t>
            </w:r>
          </w:p>
        </w:tc>
        <w:tc>
          <w:tcPr>
            <w:tcW w:w="901" w:type="dxa"/>
            <w:shd w:val="clear" w:color="auto" w:fill="FFFFFF"/>
            <w:tcMar>
              <w:left w:w="-22" w:type="dxa"/>
            </w:tcMar>
            <w:vAlign w:val="bottom"/>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Брой</w:t>
            </w:r>
          </w:p>
        </w:tc>
        <w:tc>
          <w:tcPr>
            <w:tcW w:w="1232" w:type="dxa"/>
            <w:shd w:val="clear" w:color="auto" w:fill="FFFFFF"/>
            <w:tcMar>
              <w:left w:w="-10" w:type="dxa"/>
            </w:tcMar>
            <w:vAlign w:val="bottom"/>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Процент%</w:t>
            </w:r>
          </w:p>
        </w:tc>
        <w:tc>
          <w:tcPr>
            <w:tcW w:w="2380" w:type="dxa"/>
            <w:shd w:val="clear" w:color="auto" w:fill="FFFFFF"/>
            <w:tcMar>
              <w:left w:w="-22" w:type="dxa"/>
            </w:tcMar>
            <w:vAlign w:val="bottom"/>
          </w:tcPr>
          <w:p w:rsidR="00F6241E" w:rsidRPr="00A030E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A030EC">
              <w:rPr>
                <w:rFonts w:ascii="Times New Roman" w:eastAsia="Times New Roman" w:hAnsi="Times New Roman" w:cs="Times New Roman"/>
                <w:b/>
                <w:i/>
                <w:sz w:val="24"/>
                <w:szCs w:val="24"/>
                <w:shd w:val="clear" w:color="auto" w:fill="FFFFFF"/>
              </w:rPr>
              <w:t>Общ процент%</w:t>
            </w:r>
          </w:p>
        </w:tc>
      </w:tr>
      <w:tr w:rsidR="00A030EC" w:rsidTr="00585E66">
        <w:trPr>
          <w:cantSplit/>
          <w:tblHeader/>
        </w:trPr>
        <w:tc>
          <w:tcPr>
            <w:tcW w:w="3298"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901"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1232" w:type="dxa"/>
            <w:shd w:val="clear" w:color="auto" w:fill="FFFFFF"/>
            <w:tcMar>
              <w:left w:w="-10"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69.5</w:t>
            </w:r>
          </w:p>
        </w:tc>
        <w:tc>
          <w:tcPr>
            <w:tcW w:w="2380"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69.5</w:t>
            </w:r>
          </w:p>
        </w:tc>
      </w:tr>
      <w:tr w:rsidR="00A030EC" w:rsidTr="00585E66">
        <w:trPr>
          <w:cantSplit/>
          <w:tblHeader/>
        </w:trPr>
        <w:tc>
          <w:tcPr>
            <w:tcW w:w="3298"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901"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1232" w:type="dxa"/>
            <w:shd w:val="clear" w:color="auto" w:fill="FFFFFF"/>
            <w:tcMar>
              <w:left w:w="-10"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30.5</w:t>
            </w:r>
          </w:p>
        </w:tc>
        <w:tc>
          <w:tcPr>
            <w:tcW w:w="2380"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100.0</w:t>
            </w:r>
          </w:p>
        </w:tc>
      </w:tr>
      <w:tr w:rsidR="00A030EC" w:rsidTr="00585E66">
        <w:trPr>
          <w:cantSplit/>
        </w:trPr>
        <w:tc>
          <w:tcPr>
            <w:tcW w:w="3298" w:type="dxa"/>
            <w:shd w:val="clear" w:color="auto" w:fill="FFFFFF"/>
            <w:tcMar>
              <w:left w:w="22" w:type="dxa"/>
            </w:tcMar>
          </w:tcPr>
          <w:p w:rsidR="00A030EC" w:rsidRDefault="00CF3A3D">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w:t>
            </w:r>
            <w:r w:rsidR="00A030EC">
              <w:rPr>
                <w:rFonts w:ascii="Times New Roman" w:eastAsia="Times New Roman" w:hAnsi="Times New Roman" w:cs="Times New Roman"/>
                <w:shd w:val="clear" w:color="auto" w:fill="FFFFFF"/>
              </w:rPr>
              <w:t>бщо</w:t>
            </w:r>
          </w:p>
        </w:tc>
        <w:tc>
          <w:tcPr>
            <w:tcW w:w="901" w:type="dxa"/>
            <w:shd w:val="clear" w:color="auto" w:fill="FFFFFF"/>
            <w:tcMar>
              <w:left w:w="-22"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1232" w:type="dxa"/>
            <w:shd w:val="clear" w:color="auto" w:fill="FFFFFF"/>
            <w:tcMar>
              <w:left w:w="-10" w:type="dxa"/>
            </w:tcMa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100.0</w:t>
            </w:r>
          </w:p>
        </w:tc>
        <w:tc>
          <w:tcPr>
            <w:tcW w:w="2380" w:type="dxa"/>
            <w:shd w:val="clear" w:color="auto" w:fill="FFFFFF"/>
            <w:tcMar>
              <w:left w:w="-22" w:type="dxa"/>
            </w:tcMar>
            <w:vAlign w:val="center"/>
          </w:tcPr>
          <w:p w:rsidR="00A030EC" w:rsidRDefault="00A030EC">
            <w:pPr>
              <w:tabs>
                <w:tab w:val="left" w:pos="6007"/>
              </w:tabs>
              <w:spacing w:after="0" w:line="360" w:lineRule="auto"/>
              <w:jc w:val="both"/>
              <w:rPr>
                <w:rFonts w:ascii="Times New Roman" w:eastAsia="Times New Roman" w:hAnsi="Times New Roman" w:cs="Times New Roman"/>
                <w:shd w:val="clear" w:color="auto" w:fill="FFFFFF"/>
              </w:rPr>
            </w:pPr>
          </w:p>
        </w:tc>
      </w:tr>
    </w:tbl>
    <w:p w:rsidR="0085412A" w:rsidRDefault="0085412A" w:rsidP="0085412A">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Табл.4.2</w:t>
      </w:r>
    </w:p>
    <w:p w:rsidR="00DF5C88" w:rsidRDefault="0085412A">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z w:val="24"/>
          <w:szCs w:val="24"/>
          <w:shd w:val="clear" w:color="auto" w:fill="FFFFFF"/>
        </w:rPr>
        <w:t xml:space="preserve">         </w:t>
      </w:r>
      <w:r w:rsidR="00DF5C88">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Ако  общата  група  се  раздели  по  отношение на терапията – без </w:t>
      </w:r>
      <w:r w:rsidR="00DF5C88">
        <w:rPr>
          <w:rFonts w:ascii="Times New Roman" w:eastAsia="Times New Roman" w:hAnsi="Times New Roman" w:cs="Times New Roman"/>
          <w:shd w:val="clear" w:color="auto" w:fill="FFFFFF"/>
        </w:rPr>
        <w:t>IVIG/ респ.</w:t>
      </w:r>
    </w:p>
    <w:p w:rsidR="00A030EC" w:rsidRPr="0085412A"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Само Аспирин / са 37 деца от групата  ,  а  при 25  е  прилаган IVIG с Аспирин.</w:t>
      </w:r>
    </w:p>
    <w:tbl>
      <w:tblPr>
        <w:tblW w:w="0" w:type="auto"/>
        <w:tblInd w:w="1"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3581"/>
        <w:gridCol w:w="1134"/>
        <w:gridCol w:w="1418"/>
        <w:gridCol w:w="2410"/>
      </w:tblGrid>
      <w:tr w:rsidR="00F6241E" w:rsidTr="004606E3">
        <w:trPr>
          <w:cantSplit/>
          <w:trHeight w:val="642"/>
          <w:tblHeader/>
        </w:trPr>
        <w:tc>
          <w:tcPr>
            <w:tcW w:w="3581" w:type="dxa"/>
            <w:shd w:val="clear" w:color="auto" w:fill="FFFFFF"/>
            <w:tcMar>
              <w:left w:w="-22" w:type="dxa"/>
            </w:tcMar>
            <w:vAlign w:val="center"/>
          </w:tcPr>
          <w:p w:rsidR="00F6241E" w:rsidRPr="005D4F1C" w:rsidRDefault="00DF5C88">
            <w:pPr>
              <w:tabs>
                <w:tab w:val="left" w:pos="6007"/>
              </w:tabs>
              <w:spacing w:after="0" w:line="360" w:lineRule="auto"/>
              <w:jc w:val="both"/>
              <w:rPr>
                <w:rFonts w:eastAsia="Times New Roman"/>
                <w:b/>
                <w:i/>
              </w:rPr>
            </w:pPr>
            <w:r w:rsidRPr="005D4F1C">
              <w:rPr>
                <w:rFonts w:ascii="Times New Roman" w:eastAsia="Times New Roman" w:hAnsi="Times New Roman" w:cs="Times New Roman"/>
                <w:b/>
                <w:i/>
                <w:shd w:val="clear" w:color="auto" w:fill="FFFFFF"/>
              </w:rPr>
              <w:t>Показатели</w:t>
            </w:r>
          </w:p>
        </w:tc>
        <w:tc>
          <w:tcPr>
            <w:tcW w:w="1134" w:type="dxa"/>
            <w:shd w:val="clear" w:color="auto" w:fill="FFFFFF"/>
            <w:tcMar>
              <w:left w:w="-22" w:type="dxa"/>
            </w:tcMar>
            <w:vAlign w:val="bottom"/>
          </w:tcPr>
          <w:p w:rsidR="00F6241E" w:rsidRPr="005D4F1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5D4F1C">
              <w:rPr>
                <w:rFonts w:ascii="Times New Roman" w:eastAsia="Times New Roman" w:hAnsi="Times New Roman" w:cs="Times New Roman"/>
                <w:b/>
                <w:i/>
                <w:sz w:val="24"/>
                <w:szCs w:val="24"/>
                <w:shd w:val="clear" w:color="auto" w:fill="FFFFFF"/>
              </w:rPr>
              <w:t>Брой</w:t>
            </w:r>
          </w:p>
        </w:tc>
        <w:tc>
          <w:tcPr>
            <w:tcW w:w="1418" w:type="dxa"/>
            <w:shd w:val="clear" w:color="auto" w:fill="FFFFFF"/>
            <w:tcMar>
              <w:left w:w="-10" w:type="dxa"/>
            </w:tcMar>
            <w:vAlign w:val="bottom"/>
          </w:tcPr>
          <w:p w:rsidR="00F6241E" w:rsidRPr="005D4F1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5D4F1C">
              <w:rPr>
                <w:rFonts w:ascii="Times New Roman" w:eastAsia="Times New Roman" w:hAnsi="Times New Roman" w:cs="Times New Roman"/>
                <w:b/>
                <w:i/>
                <w:sz w:val="24"/>
                <w:szCs w:val="24"/>
                <w:shd w:val="clear" w:color="auto" w:fill="FFFFFF"/>
              </w:rPr>
              <w:t>Процент%</w:t>
            </w:r>
          </w:p>
        </w:tc>
        <w:tc>
          <w:tcPr>
            <w:tcW w:w="2410" w:type="dxa"/>
            <w:shd w:val="clear" w:color="auto" w:fill="FFFFFF"/>
            <w:tcMar>
              <w:left w:w="-22" w:type="dxa"/>
            </w:tcMar>
            <w:vAlign w:val="bottom"/>
          </w:tcPr>
          <w:p w:rsidR="00F6241E" w:rsidRPr="005D4F1C"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5D4F1C">
              <w:rPr>
                <w:rFonts w:ascii="Times New Roman" w:eastAsia="Times New Roman" w:hAnsi="Times New Roman" w:cs="Times New Roman"/>
                <w:b/>
                <w:i/>
                <w:sz w:val="24"/>
                <w:szCs w:val="24"/>
                <w:shd w:val="clear" w:color="auto" w:fill="FFFFFF"/>
              </w:rPr>
              <w:t>Общ процент%</w:t>
            </w:r>
          </w:p>
        </w:tc>
      </w:tr>
      <w:tr w:rsidR="00DF5C88" w:rsidTr="004606E3">
        <w:trPr>
          <w:cantSplit/>
          <w:trHeight w:val="627"/>
          <w:tblHeader/>
        </w:trPr>
        <w:tc>
          <w:tcPr>
            <w:tcW w:w="3581"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аневризма,без IVIG</w:t>
            </w:r>
          </w:p>
        </w:tc>
        <w:tc>
          <w:tcPr>
            <w:tcW w:w="1134"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33</w:t>
            </w:r>
          </w:p>
        </w:tc>
        <w:tc>
          <w:tcPr>
            <w:tcW w:w="1418" w:type="dxa"/>
            <w:shd w:val="clear" w:color="auto" w:fill="FFFFFF"/>
            <w:tcMar>
              <w:left w:w="-10"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64.6</w:t>
            </w:r>
          </w:p>
        </w:tc>
        <w:tc>
          <w:tcPr>
            <w:tcW w:w="2410"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64.6</w:t>
            </w:r>
          </w:p>
        </w:tc>
      </w:tr>
      <w:tr w:rsidR="00DF5C88" w:rsidTr="004606E3">
        <w:trPr>
          <w:cantSplit/>
          <w:trHeight w:val="143"/>
          <w:tblHeader/>
        </w:trPr>
        <w:tc>
          <w:tcPr>
            <w:tcW w:w="3581"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без IVIG</w:t>
            </w:r>
          </w:p>
        </w:tc>
        <w:tc>
          <w:tcPr>
            <w:tcW w:w="1134"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1418" w:type="dxa"/>
            <w:shd w:val="clear" w:color="auto" w:fill="FFFFFF"/>
            <w:tcMar>
              <w:left w:w="-10"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4.9</w:t>
            </w:r>
          </w:p>
        </w:tc>
        <w:tc>
          <w:tcPr>
            <w:tcW w:w="2410"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69.5</w:t>
            </w:r>
          </w:p>
        </w:tc>
      </w:tr>
      <w:tr w:rsidR="00DF5C88" w:rsidTr="004606E3">
        <w:trPr>
          <w:cantSplit/>
          <w:trHeight w:val="143"/>
          <w:tblHeader/>
        </w:trPr>
        <w:tc>
          <w:tcPr>
            <w:tcW w:w="3581"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с IVIG</w:t>
            </w:r>
          </w:p>
        </w:tc>
        <w:tc>
          <w:tcPr>
            <w:tcW w:w="1134"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1418" w:type="dxa"/>
            <w:shd w:val="clear" w:color="auto" w:fill="FFFFFF"/>
            <w:tcMar>
              <w:left w:w="-10"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4.9</w:t>
            </w:r>
          </w:p>
        </w:tc>
        <w:tc>
          <w:tcPr>
            <w:tcW w:w="2410"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74.4</w:t>
            </w:r>
          </w:p>
        </w:tc>
      </w:tr>
      <w:tr w:rsidR="00DF5C88" w:rsidTr="004606E3">
        <w:trPr>
          <w:cantSplit/>
          <w:trHeight w:val="143"/>
          <w:tblHeader/>
        </w:trPr>
        <w:tc>
          <w:tcPr>
            <w:tcW w:w="3581"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с IVIG</w:t>
            </w:r>
          </w:p>
        </w:tc>
        <w:tc>
          <w:tcPr>
            <w:tcW w:w="1134"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1418" w:type="dxa"/>
            <w:shd w:val="clear" w:color="auto" w:fill="FFFFFF"/>
            <w:tcMar>
              <w:left w:w="-10"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25.6</w:t>
            </w:r>
          </w:p>
        </w:tc>
        <w:tc>
          <w:tcPr>
            <w:tcW w:w="2410"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100.0</w:t>
            </w:r>
          </w:p>
        </w:tc>
      </w:tr>
      <w:tr w:rsidR="00DF5C88" w:rsidTr="004606E3">
        <w:trPr>
          <w:cantSplit/>
          <w:trHeight w:val="463"/>
        </w:trPr>
        <w:tc>
          <w:tcPr>
            <w:tcW w:w="3581" w:type="dxa"/>
            <w:shd w:val="clear" w:color="auto" w:fill="FFFFFF"/>
            <w:tcMar>
              <w:left w:w="22" w:type="dxa"/>
            </w:tcMar>
          </w:tcPr>
          <w:p w:rsidR="00DF5C88" w:rsidRDefault="00CF3A3D">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w:t>
            </w:r>
            <w:r w:rsidR="00DF5C88">
              <w:rPr>
                <w:rFonts w:ascii="Times New Roman" w:eastAsia="Times New Roman" w:hAnsi="Times New Roman" w:cs="Times New Roman"/>
                <w:shd w:val="clear" w:color="auto" w:fill="FFFFFF"/>
              </w:rPr>
              <w:t>бщо</w:t>
            </w:r>
          </w:p>
        </w:tc>
        <w:tc>
          <w:tcPr>
            <w:tcW w:w="1134" w:type="dxa"/>
            <w:shd w:val="clear" w:color="auto" w:fill="FFFFFF"/>
            <w:tcMar>
              <w:left w:w="-22"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1418" w:type="dxa"/>
            <w:shd w:val="clear" w:color="auto" w:fill="FFFFFF"/>
            <w:tcMar>
              <w:left w:w="-10" w:type="dxa"/>
            </w:tcMa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100.0</w:t>
            </w:r>
          </w:p>
        </w:tc>
        <w:tc>
          <w:tcPr>
            <w:tcW w:w="2410" w:type="dxa"/>
            <w:shd w:val="clear" w:color="auto" w:fill="FFFFFF"/>
            <w:tcMar>
              <w:left w:w="-22" w:type="dxa"/>
            </w:tcMar>
            <w:vAlign w:val="center"/>
          </w:tcPr>
          <w:p w:rsidR="00DF5C88" w:rsidRDefault="00DF5C88">
            <w:pPr>
              <w:tabs>
                <w:tab w:val="left" w:pos="6007"/>
              </w:tabs>
              <w:spacing w:after="0" w:line="360" w:lineRule="auto"/>
              <w:jc w:val="both"/>
              <w:rPr>
                <w:rFonts w:ascii="Times New Roman" w:eastAsia="Times New Roman" w:hAnsi="Times New Roman" w:cs="Times New Roman"/>
                <w:shd w:val="clear" w:color="auto" w:fill="FFFFFF"/>
              </w:rPr>
            </w:pPr>
          </w:p>
        </w:tc>
      </w:tr>
    </w:tbl>
    <w:p w:rsidR="00F6241E" w:rsidRPr="0085412A" w:rsidRDefault="0085412A">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Табл.4.3</w:t>
      </w:r>
    </w:p>
    <w:p w:rsidR="00F6241E" w:rsidRDefault="00DF5C88">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От 8- те  случая  с  остатъчна коронарна  дилатация  -разделени  поравно 4 деца  са преживяли БК  и  са  лекувани  с </w:t>
      </w:r>
      <w:r w:rsidR="00F32CA9">
        <w:rPr>
          <w:rFonts w:ascii="Times New Roman" w:eastAsia="Times New Roman" w:hAnsi="Times New Roman" w:cs="Times New Roman"/>
          <w:shd w:val="clear" w:color="auto" w:fill="FFFFFF"/>
        </w:rPr>
        <w:t>IVIG и 4 са преживяли БК и са  лекувани  само  с Аспирин</w:t>
      </w:r>
      <w:r w:rsidR="00A030EC">
        <w:rPr>
          <w:rFonts w:ascii="Times New Roman" w:eastAsia="Times New Roman" w:hAnsi="Times New Roman" w:cs="Times New Roman"/>
          <w:shd w:val="clear" w:color="auto" w:fill="FFFFFF"/>
        </w:rPr>
        <w:t>.</w:t>
      </w:r>
    </w:p>
    <w:p w:rsidR="0085412A" w:rsidRDefault="0085412A">
      <w:pPr>
        <w:tabs>
          <w:tab w:val="left" w:pos="6007"/>
        </w:tabs>
        <w:spacing w:after="0" w:line="360" w:lineRule="auto"/>
        <w:jc w:val="both"/>
        <w:rPr>
          <w:rFonts w:ascii="Times New Roman" w:eastAsia="Times New Roman" w:hAnsi="Times New Roman" w:cs="Times New Roman"/>
          <w:shd w:val="clear" w:color="auto" w:fill="FFFFFF"/>
        </w:rPr>
      </w:pPr>
    </w:p>
    <w:p w:rsidR="0085412A" w:rsidRPr="0085412A" w:rsidRDefault="0085412A">
      <w:pPr>
        <w:tabs>
          <w:tab w:val="left" w:pos="6007"/>
        </w:tabs>
        <w:spacing w:after="0" w:line="360" w:lineRule="auto"/>
        <w:jc w:val="both"/>
        <w:rPr>
          <w:rFonts w:ascii="Times New Roman" w:eastAsia="Times New Roman" w:hAnsi="Times New Roman" w:cs="Times New Roman"/>
          <w:shd w:val="clear" w:color="auto" w:fill="FFFFFF"/>
        </w:rPr>
      </w:pPr>
    </w:p>
    <w:tbl>
      <w:tblPr>
        <w:tblW w:w="0" w:type="auto"/>
        <w:tblInd w:w="1"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3259"/>
        <w:gridCol w:w="991"/>
        <w:gridCol w:w="1474"/>
        <w:gridCol w:w="2208"/>
      </w:tblGrid>
      <w:tr w:rsidR="00F6241E" w:rsidRPr="0085412A" w:rsidTr="008049B3">
        <w:trPr>
          <w:cantSplit/>
          <w:tblHeader/>
        </w:trPr>
        <w:tc>
          <w:tcPr>
            <w:tcW w:w="3259" w:type="dxa"/>
            <w:shd w:val="clear" w:color="auto" w:fill="FFFFFF"/>
            <w:tcMar>
              <w:left w:w="-22" w:type="dxa"/>
            </w:tcMar>
            <w:vAlign w:val="center"/>
          </w:tcPr>
          <w:p w:rsidR="00F6241E" w:rsidRPr="0085412A" w:rsidRDefault="004606E3">
            <w:pPr>
              <w:tabs>
                <w:tab w:val="left" w:pos="6007"/>
              </w:tabs>
              <w:spacing w:after="0" w:line="360" w:lineRule="auto"/>
              <w:jc w:val="both"/>
              <w:rPr>
                <w:rFonts w:eastAsia="Times New Roman"/>
                <w:b/>
                <w:i/>
              </w:rPr>
            </w:pPr>
            <w:r w:rsidRPr="0085412A">
              <w:rPr>
                <w:rFonts w:ascii="Times New Roman" w:eastAsia="Times New Roman" w:hAnsi="Times New Roman" w:cs="Times New Roman"/>
                <w:b/>
                <w:i/>
                <w:shd w:val="clear" w:color="auto" w:fill="FFFFFF"/>
              </w:rPr>
              <w:t>Показатели</w:t>
            </w:r>
          </w:p>
        </w:tc>
        <w:tc>
          <w:tcPr>
            <w:tcW w:w="991" w:type="dxa"/>
            <w:shd w:val="clear" w:color="auto" w:fill="FFFFFF"/>
            <w:tcMar>
              <w:left w:w="-22"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Брой</w:t>
            </w:r>
          </w:p>
        </w:tc>
        <w:tc>
          <w:tcPr>
            <w:tcW w:w="1474" w:type="dxa"/>
            <w:shd w:val="clear" w:color="auto" w:fill="FFFFFF"/>
            <w:tcMar>
              <w:left w:w="-10"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Процент%</w:t>
            </w:r>
          </w:p>
        </w:tc>
        <w:tc>
          <w:tcPr>
            <w:tcW w:w="2208" w:type="dxa"/>
            <w:shd w:val="clear" w:color="auto" w:fill="FFFFFF"/>
            <w:tcMar>
              <w:left w:w="-22"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Общ процент%</w:t>
            </w:r>
          </w:p>
        </w:tc>
      </w:tr>
      <w:tr w:rsidR="004606E3" w:rsidRPr="0085412A" w:rsidTr="008049B3">
        <w:trPr>
          <w:cantSplit/>
          <w:tblHeader/>
        </w:trPr>
        <w:tc>
          <w:tcPr>
            <w:tcW w:w="3259"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Без аневризма</w:t>
            </w:r>
          </w:p>
        </w:tc>
        <w:tc>
          <w:tcPr>
            <w:tcW w:w="991"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54</w:t>
            </w:r>
          </w:p>
        </w:tc>
        <w:tc>
          <w:tcPr>
            <w:tcW w:w="1474" w:type="dxa"/>
            <w:shd w:val="clear" w:color="auto" w:fill="FFFFFF"/>
            <w:tcMar>
              <w:left w:w="-10"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90.2</w:t>
            </w:r>
          </w:p>
        </w:tc>
        <w:tc>
          <w:tcPr>
            <w:tcW w:w="2208"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90.2</w:t>
            </w:r>
          </w:p>
        </w:tc>
      </w:tr>
      <w:tr w:rsidR="004606E3" w:rsidRPr="0085412A" w:rsidTr="008049B3">
        <w:trPr>
          <w:cantSplit/>
          <w:tblHeader/>
        </w:trPr>
        <w:tc>
          <w:tcPr>
            <w:tcW w:w="3259"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С аневризма</w:t>
            </w:r>
          </w:p>
        </w:tc>
        <w:tc>
          <w:tcPr>
            <w:tcW w:w="991"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8</w:t>
            </w:r>
          </w:p>
        </w:tc>
        <w:tc>
          <w:tcPr>
            <w:tcW w:w="1474" w:type="dxa"/>
            <w:shd w:val="clear" w:color="auto" w:fill="FFFFFF"/>
            <w:tcMar>
              <w:left w:w="-10"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9.8</w:t>
            </w:r>
          </w:p>
        </w:tc>
        <w:tc>
          <w:tcPr>
            <w:tcW w:w="2208"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100.0</w:t>
            </w:r>
          </w:p>
        </w:tc>
      </w:tr>
      <w:tr w:rsidR="004606E3" w:rsidRPr="0085412A" w:rsidTr="008049B3">
        <w:trPr>
          <w:cantSplit/>
        </w:trPr>
        <w:tc>
          <w:tcPr>
            <w:tcW w:w="3259"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w:t>
            </w:r>
            <w:r w:rsidR="00CF3A3D" w:rsidRPr="0085412A">
              <w:rPr>
                <w:rFonts w:ascii="Times New Roman" w:eastAsia="Times New Roman" w:hAnsi="Times New Roman" w:cs="Times New Roman"/>
                <w:shd w:val="clear" w:color="auto" w:fill="FFFFFF"/>
              </w:rPr>
              <w:t>О</w:t>
            </w:r>
            <w:r w:rsidRPr="0085412A">
              <w:rPr>
                <w:rFonts w:ascii="Times New Roman" w:eastAsia="Times New Roman" w:hAnsi="Times New Roman" w:cs="Times New Roman"/>
                <w:shd w:val="clear" w:color="auto" w:fill="FFFFFF"/>
              </w:rPr>
              <w:t>бщо</w:t>
            </w:r>
          </w:p>
        </w:tc>
        <w:tc>
          <w:tcPr>
            <w:tcW w:w="991" w:type="dxa"/>
            <w:shd w:val="clear" w:color="auto" w:fill="FFFFFF"/>
            <w:tcMar>
              <w:left w:w="-22"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 xml:space="preserve"> 62</w:t>
            </w:r>
          </w:p>
        </w:tc>
        <w:tc>
          <w:tcPr>
            <w:tcW w:w="1474" w:type="dxa"/>
            <w:shd w:val="clear" w:color="auto" w:fill="FFFFFF"/>
            <w:tcMar>
              <w:left w:w="-10" w:type="dxa"/>
            </w:tcMa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100.0</w:t>
            </w:r>
          </w:p>
        </w:tc>
        <w:tc>
          <w:tcPr>
            <w:tcW w:w="2208" w:type="dxa"/>
            <w:shd w:val="clear" w:color="auto" w:fill="FFFFFF"/>
            <w:tcMar>
              <w:left w:w="-22" w:type="dxa"/>
            </w:tcMar>
            <w:vAlign w:val="center"/>
          </w:tcPr>
          <w:p w:rsidR="004606E3" w:rsidRPr="0085412A" w:rsidRDefault="004606E3">
            <w:pPr>
              <w:tabs>
                <w:tab w:val="left" w:pos="6007"/>
              </w:tabs>
              <w:spacing w:after="0" w:line="360" w:lineRule="auto"/>
              <w:jc w:val="both"/>
              <w:rPr>
                <w:rFonts w:ascii="Times New Roman" w:eastAsia="Times New Roman" w:hAnsi="Times New Roman" w:cs="Times New Roman"/>
                <w:shd w:val="clear" w:color="auto" w:fill="FFFFFF"/>
              </w:rPr>
            </w:pPr>
          </w:p>
        </w:tc>
      </w:tr>
    </w:tbl>
    <w:p w:rsidR="0085412A" w:rsidRDefault="0085412A">
      <w:pPr>
        <w:tabs>
          <w:tab w:val="left" w:pos="6007"/>
        </w:tabs>
        <w:spacing w:after="0" w:line="360" w:lineRule="auto"/>
        <w:jc w:val="both"/>
        <w:rPr>
          <w:rFonts w:ascii="Times New Roman" w:eastAsia="Times New Roman" w:hAnsi="Times New Roman" w:cs="Times New Roman"/>
          <w:shd w:val="clear" w:color="auto" w:fill="FFFFFF"/>
        </w:rPr>
      </w:pPr>
      <w:r w:rsidRPr="0085412A">
        <w:rPr>
          <w:rFonts w:ascii="Times New Roman" w:eastAsia="Times New Roman" w:hAnsi="Times New Roman" w:cs="Times New Roman"/>
          <w:shd w:val="clear" w:color="auto" w:fill="FFFFFF"/>
        </w:rPr>
        <w:t>Табл.4.</w:t>
      </w:r>
      <w:r w:rsidR="00F32CA9" w:rsidRPr="0085412A">
        <w:rPr>
          <w:rFonts w:ascii="Times New Roman" w:eastAsia="Times New Roman" w:hAnsi="Times New Roman" w:cs="Times New Roman"/>
          <w:shd w:val="clear" w:color="auto" w:fill="FFFFFF"/>
        </w:rPr>
        <w:t>4 Разделяне на контингета преболедували според наличието на остатъчна дилатация на коронарна артерия  и начина на лечение.</w:t>
      </w:r>
    </w:p>
    <w:p w:rsidR="008D5493" w:rsidRPr="0085412A" w:rsidRDefault="008D5493">
      <w:pPr>
        <w:tabs>
          <w:tab w:val="left" w:pos="6007"/>
        </w:tabs>
        <w:spacing w:after="0" w:line="360" w:lineRule="auto"/>
        <w:jc w:val="both"/>
        <w:rPr>
          <w:rFonts w:ascii="Times New Roman" w:eastAsia="Times New Roman" w:hAnsi="Times New Roman" w:cs="Times New Roman"/>
          <w:shd w:val="clear" w:color="auto" w:fill="FFFFFF"/>
        </w:rPr>
      </w:pPr>
    </w:p>
    <w:p w:rsidR="008049B3" w:rsidRPr="0085412A" w:rsidRDefault="008D5493">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4"/>
          <w:szCs w:val="24"/>
          <w:shd w:val="clear" w:color="auto" w:fill="FFFFFF"/>
        </w:rPr>
        <w:t>О</w:t>
      </w:r>
      <w:r w:rsidR="00F32CA9">
        <w:rPr>
          <w:rFonts w:ascii="Times New Roman" w:eastAsia="Times New Roman" w:hAnsi="Times New Roman" w:cs="Times New Roman"/>
          <w:sz w:val="24"/>
          <w:szCs w:val="24"/>
          <w:shd w:val="clear" w:color="auto" w:fill="FFFFFF"/>
        </w:rPr>
        <w:t>т  Конвенционалната ЕхоКг  намерихме :</w:t>
      </w:r>
    </w:p>
    <w:p w:rsidR="00F6241E" w:rsidRDefault="0085412A">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Сравнение между средните стойности (±SD, SE) на различните показатели при двете групи пациенти (c Kawasaki и здрави деца). </w:t>
      </w:r>
    </w:p>
    <w:tbl>
      <w:tblPr>
        <w:tblW w:w="9395" w:type="dxa"/>
        <w:tblInd w:w="-1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1508"/>
        <w:gridCol w:w="1134"/>
        <w:gridCol w:w="941"/>
        <w:gridCol w:w="4536"/>
        <w:gridCol w:w="1276"/>
      </w:tblGrid>
      <w:tr w:rsidR="00F6241E" w:rsidTr="008D5493">
        <w:trPr>
          <w:cantSplit/>
          <w:tblHeader/>
        </w:trPr>
        <w:tc>
          <w:tcPr>
            <w:tcW w:w="1508" w:type="dxa"/>
            <w:shd w:val="clear" w:color="auto" w:fill="FFFFFF"/>
            <w:tcMar>
              <w:left w:w="-22" w:type="dxa"/>
            </w:tcMar>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П</w:t>
            </w:r>
            <w:r w:rsidR="0085412A" w:rsidRPr="0085412A">
              <w:rPr>
                <w:rFonts w:ascii="Times New Roman" w:eastAsia="Times New Roman" w:hAnsi="Times New Roman" w:cs="Times New Roman"/>
                <w:b/>
                <w:i/>
                <w:shd w:val="clear" w:color="auto" w:fill="FFFFFF"/>
              </w:rPr>
              <w:t>оказател</w:t>
            </w:r>
          </w:p>
        </w:tc>
        <w:tc>
          <w:tcPr>
            <w:tcW w:w="1134" w:type="dxa"/>
            <w:shd w:val="clear" w:color="auto" w:fill="FFFFFF"/>
            <w:tcMar>
              <w:left w:w="22" w:type="dxa"/>
            </w:tcMar>
            <w:vAlign w:val="bottom"/>
          </w:tcPr>
          <w:p w:rsidR="00F6241E" w:rsidRPr="0085412A"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941" w:type="dxa"/>
            <w:shd w:val="clear" w:color="auto" w:fill="FFFFFF"/>
            <w:tcMar>
              <w:left w:w="-22"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Брой(</w:t>
            </w:r>
            <w:r w:rsidRPr="0085412A">
              <w:rPr>
                <w:rFonts w:ascii="Times New Roman" w:eastAsia="Times New Roman" w:hAnsi="Times New Roman" w:cs="Times New Roman"/>
                <w:b/>
                <w:i/>
                <w:shd w:val="clear" w:color="auto" w:fill="FFFFFF"/>
                <w:lang w:val="en-US"/>
              </w:rPr>
              <w:t>N</w:t>
            </w:r>
            <w:r w:rsidRPr="0085412A">
              <w:rPr>
                <w:rFonts w:ascii="Times New Roman" w:eastAsia="Times New Roman" w:hAnsi="Times New Roman" w:cs="Times New Roman"/>
                <w:b/>
                <w:i/>
                <w:shd w:val="clear" w:color="auto" w:fill="FFFFFF"/>
              </w:rPr>
              <w:t xml:space="preserve">)     </w:t>
            </w:r>
          </w:p>
        </w:tc>
        <w:tc>
          <w:tcPr>
            <w:tcW w:w="4536" w:type="dxa"/>
            <w:shd w:val="clear" w:color="auto" w:fill="FFFFFF"/>
            <w:tcMar>
              <w:left w:w="-10" w:type="dxa"/>
            </w:tcMar>
            <w:vAlign w:val="bottom"/>
          </w:tcPr>
          <w:p w:rsidR="00F6241E" w:rsidRPr="0085412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85412A">
              <w:rPr>
                <w:rFonts w:ascii="Times New Roman" w:eastAsia="Times New Roman" w:hAnsi="Times New Roman" w:cs="Times New Roman"/>
                <w:b/>
                <w:i/>
                <w:shd w:val="clear" w:color="auto" w:fill="FFFFFF"/>
              </w:rPr>
              <w:t>Ср.стойност Станд.откл.(</w:t>
            </w:r>
            <w:r w:rsidRPr="0085412A">
              <w:rPr>
                <w:rFonts w:ascii="Times New Roman" w:eastAsia="Times New Roman" w:hAnsi="Times New Roman" w:cs="Times New Roman"/>
                <w:b/>
                <w:i/>
                <w:shd w:val="clear" w:color="auto" w:fill="FFFFFF"/>
                <w:lang w:val="en-US"/>
              </w:rPr>
              <w:t>Meanvalue</w:t>
            </w:r>
            <w:r w:rsidRPr="0085412A">
              <w:rPr>
                <w:rFonts w:ascii="Times New Roman" w:eastAsia="Times New Roman" w:hAnsi="Times New Roman" w:cs="Times New Roman"/>
                <w:b/>
                <w:i/>
                <w:shd w:val="clear" w:color="auto" w:fill="FFFFFF"/>
              </w:rPr>
              <w:t xml:space="preserve">)     ±SD                        </w:t>
            </w:r>
          </w:p>
          <w:p w:rsidR="00F6241E" w:rsidRPr="0085412A"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1276" w:type="dxa"/>
            <w:shd w:val="clear" w:color="auto" w:fill="FFFFFF"/>
            <w:tcMar>
              <w:left w:w="-22" w:type="dxa"/>
            </w:tcMar>
            <w:vAlign w:val="bottom"/>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 </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EF%</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71.93 ±3.45</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0.001*  </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65.39 ±3.47</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0.004*  </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SF%</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40.79 ±3.09</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0.00</w:t>
            </w:r>
            <w:r>
              <w:rPr>
                <w:rFonts w:ascii="Times New Roman" w:eastAsia="Times New Roman" w:hAnsi="Times New Roman" w:cs="Times New Roman"/>
                <w:shd w:val="clear" w:color="auto" w:fill="FFFFFF"/>
                <w:lang w:val="en-US"/>
              </w:rPr>
              <w:t>1</w:t>
            </w:r>
            <w:r>
              <w:rPr>
                <w:rFonts w:ascii="Times New Roman" w:eastAsia="Times New Roman" w:hAnsi="Times New Roman" w:cs="Times New Roman"/>
                <w:shd w:val="clear" w:color="auto" w:fill="FFFFFF"/>
              </w:rPr>
              <w:t xml:space="preserve">*  </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35.03 ±3.32</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0.004*  </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LKD</w:t>
            </w:r>
            <w:r>
              <w:rPr>
                <w:rFonts w:ascii="Times New Roman" w:eastAsia="Times New Roman" w:hAnsi="Times New Roman" w:cs="Times New Roman"/>
                <w:shd w:val="clear" w:color="auto" w:fill="FFFFFF"/>
                <w:lang w:val="en-US"/>
              </w:rPr>
              <w:t>mm.</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38.12±7.07</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1.58</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36.03±5.20</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0.66</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TDO</w:t>
            </w:r>
            <w:r>
              <w:rPr>
                <w:rFonts w:ascii="Times New Roman" w:eastAsia="Times New Roman" w:hAnsi="Times New Roman" w:cs="Times New Roman"/>
                <w:shd w:val="clear" w:color="auto" w:fill="FFFFFF"/>
                <w:lang w:val="en-US"/>
              </w:rPr>
              <w:t>ml.</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67.33±29.05</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1.4</w:t>
            </w:r>
            <w:r>
              <w:rPr>
                <w:rFonts w:ascii="Times New Roman" w:eastAsia="Times New Roman" w:hAnsi="Times New Roman" w:cs="Times New Roman"/>
                <w:shd w:val="clear" w:color="auto" w:fill="FFFFFF"/>
                <w:lang w:val="en-US"/>
              </w:rPr>
              <w:t>0</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54.41±19.31</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2.45</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TAPSE</w:t>
            </w:r>
            <w:r>
              <w:rPr>
                <w:rFonts w:ascii="Times New Roman" w:eastAsia="Times New Roman" w:hAnsi="Times New Roman" w:cs="Times New Roman"/>
                <w:shd w:val="clear" w:color="auto" w:fill="FFFFFF"/>
                <w:lang w:val="en-US"/>
              </w:rPr>
              <w:t>mm.</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21.85±4.16</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0.03*  </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19.74±2.57</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0.04*  </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DKD</w:t>
            </w:r>
            <w:r>
              <w:rPr>
                <w:rFonts w:ascii="Times New Roman" w:eastAsia="Times New Roman" w:hAnsi="Times New Roman" w:cs="Times New Roman"/>
                <w:shd w:val="clear" w:color="auto" w:fill="FFFFFF"/>
                <w:lang w:val="en-US"/>
              </w:rPr>
              <w:t>mm.</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13.30±2.17</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0.48</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12.46±3.03</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0.38</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LVDzscore</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0.28±0.86</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0.00*</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-0.57±0.98</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0.01*</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TAPSEzscore</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0.9800±1.64</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-0.02±1.78</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0.02*</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TVS'L</w:t>
            </w:r>
            <w:r>
              <w:rPr>
                <w:rFonts w:ascii="Times New Roman" w:eastAsia="Times New Roman" w:hAnsi="Times New Roman" w:cs="Times New Roman"/>
                <w:shd w:val="clear" w:color="auto" w:fill="FFFFFF"/>
                <w:lang w:val="en-US"/>
              </w:rPr>
              <w:t xml:space="preserve"> sm/s</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11.54±1.41</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0.35</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11.33±2.18</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0.27</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S′LVs</w:t>
            </w:r>
            <w:r>
              <w:rPr>
                <w:rFonts w:ascii="Times New Roman" w:eastAsia="Times New Roman" w:hAnsi="Times New Roman" w:cs="Times New Roman"/>
                <w:shd w:val="clear" w:color="auto" w:fill="FFFFFF"/>
                <w:lang w:val="en-US"/>
              </w:rPr>
              <w:t xml:space="preserve"> sm/s</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9.68±1.19</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w:t>
            </w:r>
            <w:r>
              <w:rPr>
                <w:rFonts w:ascii="Times New Roman" w:eastAsia="Times New Roman" w:hAnsi="Times New Roman" w:cs="Times New Roman"/>
                <w:shd w:val="clear" w:color="auto" w:fill="FFFFFF"/>
                <w:lang w:val="en-US"/>
              </w:rPr>
              <w:t>1</w:t>
            </w:r>
            <w:r>
              <w:rPr>
                <w:rFonts w:ascii="Times New Roman" w:eastAsia="Times New Roman" w:hAnsi="Times New Roman" w:cs="Times New Roman"/>
                <w:shd w:val="clear" w:color="auto" w:fill="FFFFFF"/>
              </w:rPr>
              <w:t>*</w:t>
            </w:r>
          </w:p>
        </w:tc>
      </w:tr>
      <w:tr w:rsidR="00F6241E" w:rsidTr="008D5493">
        <w:trPr>
          <w:cantSplit/>
          <w:tblHeader/>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7.55±1.78</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w:t>
            </w:r>
            <w:r>
              <w:rPr>
                <w:rFonts w:ascii="Times New Roman" w:eastAsia="Times New Roman" w:hAnsi="Times New Roman" w:cs="Times New Roman"/>
                <w:shd w:val="clear" w:color="auto" w:fill="FFFFFF"/>
                <w:lang w:val="en-US"/>
              </w:rPr>
              <w:t>3</w:t>
            </w:r>
            <w:r>
              <w:rPr>
                <w:rFonts w:ascii="Times New Roman" w:eastAsia="Times New Roman" w:hAnsi="Times New Roman" w:cs="Times New Roman"/>
                <w:shd w:val="clear" w:color="auto" w:fill="FFFFFF"/>
              </w:rPr>
              <w:t>*</w:t>
            </w:r>
          </w:p>
        </w:tc>
      </w:tr>
      <w:tr w:rsidR="00F6241E" w:rsidTr="008D5493">
        <w:trPr>
          <w:cantSplit/>
          <w:tblHeader/>
        </w:trPr>
        <w:tc>
          <w:tcPr>
            <w:tcW w:w="150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S′LVI</w:t>
            </w:r>
            <w:r>
              <w:rPr>
                <w:rFonts w:ascii="Times New Roman" w:eastAsia="Times New Roman" w:hAnsi="Times New Roman" w:cs="Times New Roman"/>
                <w:shd w:val="clear" w:color="auto" w:fill="FFFFFF"/>
                <w:lang w:val="en-US"/>
              </w:rPr>
              <w:t xml:space="preserve"> sm/s.</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Контроли</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9.37±1.25</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0.03*</w:t>
            </w:r>
          </w:p>
        </w:tc>
      </w:tr>
      <w:tr w:rsidR="00F6241E" w:rsidTr="008D5493">
        <w:trPr>
          <w:cantSplit/>
        </w:trPr>
        <w:tc>
          <w:tcPr>
            <w:tcW w:w="150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4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62</w:t>
            </w:r>
          </w:p>
        </w:tc>
        <w:tc>
          <w:tcPr>
            <w:tcW w:w="4536"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7.83±1.41</w:t>
            </w:r>
          </w:p>
        </w:tc>
        <w:tc>
          <w:tcPr>
            <w:tcW w:w="1276"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0.01*</w:t>
            </w:r>
          </w:p>
        </w:tc>
      </w:tr>
    </w:tbl>
    <w:p w:rsidR="00F6241E" w:rsidRPr="00614333" w:rsidRDefault="00F32CA9">
      <w:pPr>
        <w:tabs>
          <w:tab w:val="left" w:pos="6007"/>
        </w:tabs>
        <w:spacing w:after="0" w:line="360" w:lineRule="auto"/>
        <w:jc w:val="both"/>
        <w:rPr>
          <w:rFonts w:ascii="Times New Roman" w:eastAsia="Times New Roman" w:hAnsi="Times New Roman" w:cs="Times New Roman"/>
          <w:sz w:val="20"/>
          <w:szCs w:val="20"/>
        </w:rPr>
      </w:pPr>
      <w:r w:rsidRPr="00614333">
        <w:rPr>
          <w:rFonts w:ascii="Times New Roman" w:eastAsia="Times New Roman" w:hAnsi="Times New Roman" w:cs="Times New Roman"/>
          <w:sz w:val="20"/>
          <w:szCs w:val="20"/>
        </w:rPr>
        <w:t>Табл.5 Сравнение между систолни и диастолни показатели на двете камери на здрави и общата група преболедували.</w:t>
      </w:r>
    </w:p>
    <w:p w:rsidR="00333FE4" w:rsidRPr="0085412A" w:rsidRDefault="00614333">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rPr>
        <w:t xml:space="preserve">            </w:t>
      </w:r>
      <w:r w:rsidR="00F32CA9" w:rsidRPr="0085412A">
        <w:rPr>
          <w:rFonts w:ascii="Times New Roman" w:eastAsia="Times New Roman" w:hAnsi="Times New Roman" w:cs="Times New Roman"/>
          <w:sz w:val="24"/>
          <w:szCs w:val="24"/>
        </w:rPr>
        <w:t xml:space="preserve">Сравнението  на систолните и  диастолни  параметри на ЛК са предсттавени в цифров и  част  от  тях в графичен  израз,  като  сигнификантните /статистически значими / разлики  са  маркирани със </w:t>
      </w:r>
      <w:r w:rsidR="00F32CA9" w:rsidRPr="0085412A">
        <w:rPr>
          <w:rFonts w:ascii="Times New Roman" w:eastAsia="Times New Roman" w:hAnsi="Times New Roman" w:cs="Times New Roman"/>
          <w:sz w:val="24"/>
          <w:szCs w:val="24"/>
          <w:shd w:val="clear" w:color="auto" w:fill="FFFFFF"/>
        </w:rPr>
        <w:t>*.</w:t>
      </w:r>
    </w:p>
    <w:p w:rsidR="00F6241E" w:rsidRPr="0085412A" w:rsidRDefault="00333FE4">
      <w:pPr>
        <w:tabs>
          <w:tab w:val="left" w:pos="6007"/>
        </w:tabs>
        <w:spacing w:after="0" w:line="360" w:lineRule="auto"/>
        <w:jc w:val="both"/>
        <w:rPr>
          <w:rFonts w:ascii="Times New Roman" w:eastAsia="Times New Roman" w:hAnsi="Times New Roman" w:cs="Times New Roman"/>
          <w:sz w:val="24"/>
          <w:szCs w:val="24"/>
          <w:shd w:val="clear" w:color="auto" w:fill="FFFFFF"/>
        </w:rPr>
      </w:pPr>
      <w:r w:rsidRPr="0085412A">
        <w:rPr>
          <w:rFonts w:ascii="Times New Roman" w:eastAsia="Times New Roman" w:hAnsi="Times New Roman" w:cs="Times New Roman"/>
          <w:sz w:val="24"/>
          <w:szCs w:val="24"/>
          <w:shd w:val="clear" w:color="auto" w:fill="FFFFFF"/>
        </w:rPr>
        <w:t xml:space="preserve">            </w:t>
      </w:r>
      <w:r w:rsidR="00F32CA9" w:rsidRPr="0085412A">
        <w:rPr>
          <w:rFonts w:ascii="Times New Roman" w:eastAsia="Times New Roman" w:hAnsi="Times New Roman" w:cs="Times New Roman"/>
          <w:sz w:val="24"/>
          <w:szCs w:val="24"/>
          <w:shd w:val="clear" w:color="auto" w:fill="FFFFFF"/>
        </w:rPr>
        <w:t>Фиг.5 А,</w:t>
      </w:r>
      <w:r w:rsidR="00614333" w:rsidRPr="0085412A">
        <w:rPr>
          <w:rFonts w:ascii="Times New Roman" w:eastAsia="Times New Roman" w:hAnsi="Times New Roman" w:cs="Times New Roman"/>
          <w:sz w:val="24"/>
          <w:szCs w:val="24"/>
          <w:shd w:val="clear" w:color="auto" w:fill="FFFFFF"/>
        </w:rPr>
        <w:t xml:space="preserve"> </w:t>
      </w:r>
      <w:r w:rsidR="00F32CA9" w:rsidRPr="0085412A">
        <w:rPr>
          <w:rFonts w:ascii="Times New Roman" w:eastAsia="Times New Roman" w:hAnsi="Times New Roman" w:cs="Times New Roman"/>
          <w:sz w:val="24"/>
          <w:szCs w:val="24"/>
          <w:shd w:val="clear" w:color="auto" w:fill="FFFFFF"/>
        </w:rPr>
        <w:t>Б,</w:t>
      </w:r>
      <w:r w:rsidR="002917E7" w:rsidRPr="0085412A">
        <w:rPr>
          <w:rFonts w:ascii="Times New Roman" w:eastAsia="Times New Roman" w:hAnsi="Times New Roman" w:cs="Times New Roman"/>
          <w:sz w:val="24"/>
          <w:szCs w:val="24"/>
          <w:shd w:val="clear" w:color="auto" w:fill="FFFFFF"/>
        </w:rPr>
        <w:t xml:space="preserve"> </w:t>
      </w:r>
      <w:r w:rsidR="00F32CA9" w:rsidRPr="0085412A">
        <w:rPr>
          <w:rFonts w:ascii="Times New Roman" w:eastAsia="Times New Roman" w:hAnsi="Times New Roman" w:cs="Times New Roman"/>
          <w:sz w:val="24"/>
          <w:szCs w:val="24"/>
          <w:shd w:val="clear" w:color="auto" w:fill="FFFFFF"/>
        </w:rPr>
        <w:t>В Графичен израз на сигнификантните разлики между систолни и диастолни показатели на двете камери при общата група  преболедували и здравите лица.</w:t>
      </w:r>
    </w:p>
    <w:p w:rsidR="00F6241E" w:rsidRDefault="00F6241E">
      <w:pPr>
        <w:tabs>
          <w:tab w:val="left" w:pos="6007"/>
        </w:tabs>
        <w:spacing w:after="0" w:line="360" w:lineRule="auto"/>
        <w:jc w:val="both"/>
        <w:rPr>
          <w:rFonts w:eastAsia="Times New Roman"/>
          <w:lang w:val="ru-RU"/>
        </w:rPr>
      </w:pPr>
    </w:p>
    <w:p w:rsidR="00F6241E" w:rsidRDefault="00F32CA9">
      <w:pPr>
        <w:tabs>
          <w:tab w:val="left" w:pos="6007"/>
        </w:tabs>
        <w:spacing w:after="0" w:line="360" w:lineRule="auto"/>
        <w:jc w:val="both"/>
        <w:rPr>
          <w:rFonts w:eastAsia="Times New Roman"/>
          <w:lang w:val="en-US"/>
        </w:rPr>
      </w:pPr>
      <w:r>
        <w:rPr>
          <w:rFonts w:eastAsia="Times New Roman"/>
          <w:lang w:val="en-US"/>
        </w:rPr>
        <w:t>A</w:t>
      </w:r>
      <w:r w:rsidR="00AB21C0">
        <w:rPr>
          <w:noProof/>
          <w:lang w:eastAsia="bg-BG"/>
        </w:rPr>
        <w:drawing>
          <wp:inline distT="0" distB="0" distL="0" distR="0">
            <wp:extent cx="3362325" cy="1323975"/>
            <wp:effectExtent l="0" t="0" r="0" b="0"/>
            <wp:docPr id="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9"/>
                    <a:stretch>
                      <a:fillRect/>
                    </a:stretch>
                  </pic:blipFill>
                  <pic:spPr bwMode="auto">
                    <a:xfrm>
                      <a:off x="0" y="0"/>
                      <a:ext cx="3362325" cy="1323975"/>
                    </a:xfrm>
                    <a:prstGeom prst="rect">
                      <a:avLst/>
                    </a:prstGeom>
                    <a:noFill/>
                    <a:ln w="9525">
                      <a:noFill/>
                      <a:miter lim="800000"/>
                      <a:headEnd/>
                      <a:tailEnd/>
                    </a:ln>
                  </pic:spPr>
                </pic:pic>
              </a:graphicData>
            </a:graphic>
          </wp:inline>
        </w:drawing>
      </w:r>
    </w:p>
    <w:p w:rsidR="00F6241E" w:rsidRDefault="00F6241E">
      <w:pPr>
        <w:tabs>
          <w:tab w:val="left" w:pos="6007"/>
        </w:tabs>
        <w:spacing w:after="0" w:line="360" w:lineRule="auto"/>
        <w:jc w:val="both"/>
      </w:pPr>
    </w:p>
    <w:p w:rsidR="00F6241E" w:rsidRDefault="00F32CA9">
      <w:pPr>
        <w:tabs>
          <w:tab w:val="left" w:pos="6007"/>
        </w:tabs>
        <w:spacing w:after="0" w:line="360" w:lineRule="auto"/>
        <w:jc w:val="both"/>
        <w:rPr>
          <w:rFonts w:eastAsia="Times New Roman"/>
        </w:rPr>
      </w:pPr>
      <w:r>
        <w:rPr>
          <w:rFonts w:eastAsia="Times New Roman"/>
        </w:rPr>
        <w:t>Б</w:t>
      </w:r>
    </w:p>
    <w:p w:rsidR="00F6241E" w:rsidRDefault="00F32CA9">
      <w:pPr>
        <w:tabs>
          <w:tab w:val="left" w:pos="6007"/>
        </w:tabs>
        <w:spacing w:after="0" w:line="360" w:lineRule="auto"/>
        <w:jc w:val="both"/>
      </w:pPr>
      <w:r>
        <w:rPr>
          <w:noProof/>
          <w:lang w:eastAsia="bg-BG"/>
        </w:rPr>
        <w:drawing>
          <wp:inline distT="0" distB="0" distL="0" distR="0">
            <wp:extent cx="3305175" cy="1343025"/>
            <wp:effectExtent l="0" t="0" r="0" b="0"/>
            <wp:docP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20"/>
                    <a:stretch>
                      <a:fillRect/>
                    </a:stretch>
                  </pic:blipFill>
                  <pic:spPr bwMode="auto">
                    <a:xfrm>
                      <a:off x="0" y="0"/>
                      <a:ext cx="3305175" cy="1343025"/>
                    </a:xfrm>
                    <a:prstGeom prst="rect">
                      <a:avLst/>
                    </a:prstGeom>
                    <a:noFill/>
                    <a:ln w="9525">
                      <a:noFill/>
                      <a:miter lim="800000"/>
                      <a:headEnd/>
                      <a:tailEnd/>
                    </a:ln>
                  </pic:spPr>
                </pic:pic>
              </a:graphicData>
            </a:graphic>
          </wp:inline>
        </w:drawing>
      </w:r>
    </w:p>
    <w:p w:rsidR="00F6241E" w:rsidRDefault="00F32CA9">
      <w:pPr>
        <w:tabs>
          <w:tab w:val="left" w:pos="6007"/>
        </w:tabs>
        <w:spacing w:after="0" w:line="360" w:lineRule="auto"/>
        <w:jc w:val="both"/>
        <w:rPr>
          <w:rFonts w:eastAsia="Times New Roman"/>
        </w:rPr>
      </w:pPr>
      <w:r>
        <w:rPr>
          <w:rFonts w:eastAsia="Times New Roman"/>
        </w:rPr>
        <w:t>В</w:t>
      </w:r>
    </w:p>
    <w:p w:rsidR="00F6241E" w:rsidRPr="00333FE4" w:rsidRDefault="00F32CA9">
      <w:pPr>
        <w:tabs>
          <w:tab w:val="left" w:pos="6007"/>
        </w:tabs>
        <w:spacing w:after="0" w:line="360" w:lineRule="auto"/>
        <w:jc w:val="both"/>
      </w:pPr>
      <w:r>
        <w:rPr>
          <w:noProof/>
          <w:lang w:eastAsia="bg-BG"/>
        </w:rPr>
        <w:drawing>
          <wp:inline distT="0" distB="0" distL="0" distR="0">
            <wp:extent cx="3238500" cy="1400175"/>
            <wp:effectExtent l="0" t="0" r="0" b="0"/>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1"/>
                    <a:stretch>
                      <a:fillRect/>
                    </a:stretch>
                  </pic:blipFill>
                  <pic:spPr bwMode="auto">
                    <a:xfrm>
                      <a:off x="0" y="0"/>
                      <a:ext cx="3238500" cy="1400175"/>
                    </a:xfrm>
                    <a:prstGeom prst="rect">
                      <a:avLst/>
                    </a:prstGeom>
                    <a:noFill/>
                    <a:ln w="9525">
                      <a:noFill/>
                      <a:miter lim="800000"/>
                      <a:headEnd/>
                      <a:tailEnd/>
                    </a:ln>
                  </pic:spPr>
                </pic:pic>
              </a:graphicData>
            </a:graphic>
          </wp:inline>
        </w:drawing>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От всички анализирани показатели е налице сигнификантно намаляване на систолната функция на лява и дясната камера при пациентите преболедували от Кавазаки спрямо здравите. Въпреки, че измерваните параметри </w:t>
      </w:r>
      <w:r>
        <w:rPr>
          <w:rFonts w:ascii="Times New Roman" w:eastAsia="Times New Roman" w:hAnsi="Times New Roman" w:cs="Times New Roman"/>
          <w:sz w:val="24"/>
          <w:szCs w:val="24"/>
          <w:shd w:val="clear" w:color="auto" w:fill="FFFFFF"/>
          <w:lang w:val="ru-RU"/>
        </w:rPr>
        <w:t>(</w:t>
      </w:r>
      <w:r>
        <w:rPr>
          <w:rFonts w:ascii="Times New Roman" w:eastAsia="Times New Roman" w:hAnsi="Times New Roman" w:cs="Times New Roman"/>
          <w:sz w:val="24"/>
          <w:szCs w:val="24"/>
          <w:shd w:val="clear" w:color="auto" w:fill="FFFFFF"/>
        </w:rPr>
        <w:t>показатели ) остават в границите на нормалните за възрастта, налице е ясна тенденция за по- лоша систолна функция при преболедувалите деца.  Чрез непараметричен тест при сравнение на здрави и болни (Кавазаки) деца, допълнително данни за гранична сигнификантност  имаме за ТДО на ЛК - т.е. налице е дискретна, но статистически значима дилатация на ЛК- в групата на преболедувалите.</w:t>
      </w:r>
    </w:p>
    <w:p w:rsidR="005A1673"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ТДО на ЛК, като диастолен показател е сигнификантно повишен при групата деца с аневризми на коронарните артерии в сравнение със здравите контрол</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Разлики между децата с БК и аневризми и общо преболедувалите деца.</w:t>
      </w:r>
    </w:p>
    <w:tbl>
      <w:tblPr>
        <w:tblpPr w:leftFromText="141" w:rightFromText="141" w:vertAnchor="page" w:horzAnchor="margin" w:tblpY="1606"/>
        <w:tblW w:w="9946"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CellMar>
          <w:left w:w="-22" w:type="dxa"/>
          <w:right w:w="0" w:type="dxa"/>
        </w:tblCellMar>
        <w:tblLook w:val="04A0" w:firstRow="1" w:lastRow="0" w:firstColumn="1" w:lastColumn="0" w:noHBand="0" w:noVBand="1"/>
      </w:tblPr>
      <w:tblGrid>
        <w:gridCol w:w="66"/>
        <w:gridCol w:w="1112"/>
        <w:gridCol w:w="1980"/>
        <w:gridCol w:w="848"/>
        <w:gridCol w:w="4809"/>
        <w:gridCol w:w="1131"/>
      </w:tblGrid>
      <w:tr w:rsidR="00333FE4" w:rsidRPr="002C450C" w:rsidTr="005A1673">
        <w:trPr>
          <w:cantSplit/>
          <w:trHeight w:val="1094"/>
          <w:tblHeader/>
        </w:trPr>
        <w:tc>
          <w:tcPr>
            <w:tcW w:w="1157" w:type="dxa"/>
            <w:gridSpan w:val="2"/>
            <w:shd w:val="clear" w:color="auto" w:fill="FFFFFF"/>
            <w:tcMar>
              <w:left w:w="-22" w:type="dxa"/>
            </w:tcMar>
          </w:tcPr>
          <w:p w:rsidR="00F6241E" w:rsidRPr="002C450C" w:rsidRDefault="00333FE4" w:rsidP="005A1673">
            <w:pPr>
              <w:tabs>
                <w:tab w:val="left" w:pos="6007"/>
              </w:tabs>
              <w:spacing w:after="0" w:line="360" w:lineRule="auto"/>
              <w:rPr>
                <w:rFonts w:ascii="Times New Roman" w:eastAsia="Times New Roman" w:hAnsi="Times New Roman" w:cs="Times New Roman"/>
                <w:b/>
                <w:i/>
                <w:shd w:val="clear" w:color="auto" w:fill="FFFFFF"/>
              </w:rPr>
            </w:pPr>
            <w:r w:rsidRPr="002C450C">
              <w:rPr>
                <w:rFonts w:ascii="Times New Roman" w:eastAsia="Times New Roman" w:hAnsi="Times New Roman" w:cs="Times New Roman"/>
                <w:b/>
                <w:i/>
                <w:shd w:val="clear" w:color="auto" w:fill="FFFFFF"/>
              </w:rPr>
              <w:t>Показател</w:t>
            </w:r>
          </w:p>
        </w:tc>
        <w:tc>
          <w:tcPr>
            <w:tcW w:w="1985" w:type="dxa"/>
            <w:shd w:val="clear" w:color="auto" w:fill="FFFFFF"/>
            <w:tcMar>
              <w:left w:w="22" w:type="dxa"/>
            </w:tcMar>
            <w:vAlign w:val="bottom"/>
          </w:tcPr>
          <w:p w:rsidR="00F6241E" w:rsidRPr="002C450C" w:rsidRDefault="00F6241E" w:rsidP="005A1673">
            <w:pPr>
              <w:tabs>
                <w:tab w:val="left" w:pos="6007"/>
              </w:tabs>
              <w:spacing w:after="0" w:line="360" w:lineRule="auto"/>
              <w:jc w:val="both"/>
              <w:rPr>
                <w:rFonts w:ascii="Times New Roman" w:eastAsia="Times New Roman" w:hAnsi="Times New Roman" w:cs="Times New Roman"/>
                <w:b/>
                <w:i/>
                <w:shd w:val="clear" w:color="auto" w:fill="FFFFFF"/>
              </w:rPr>
            </w:pPr>
          </w:p>
        </w:tc>
        <w:tc>
          <w:tcPr>
            <w:tcW w:w="850" w:type="dxa"/>
            <w:shd w:val="clear" w:color="auto" w:fill="FFFFFF"/>
            <w:tcMar>
              <w:left w:w="-22" w:type="dxa"/>
            </w:tcMar>
            <w:vAlign w:val="bottom"/>
          </w:tcPr>
          <w:p w:rsidR="00F6241E" w:rsidRPr="002C450C" w:rsidRDefault="00F32CA9" w:rsidP="005A1673">
            <w:pPr>
              <w:tabs>
                <w:tab w:val="left" w:pos="6007"/>
              </w:tabs>
              <w:spacing w:after="0" w:line="360" w:lineRule="auto"/>
              <w:rPr>
                <w:rFonts w:ascii="Times New Roman" w:eastAsia="Times New Roman" w:hAnsi="Times New Roman" w:cs="Times New Roman"/>
                <w:b/>
                <w:i/>
                <w:shd w:val="clear" w:color="auto" w:fill="FFFFFF"/>
              </w:rPr>
            </w:pPr>
            <w:r w:rsidRPr="002C450C">
              <w:rPr>
                <w:rFonts w:ascii="Times New Roman" w:eastAsia="Times New Roman" w:hAnsi="Times New Roman" w:cs="Times New Roman"/>
                <w:b/>
                <w:i/>
                <w:shd w:val="clear" w:color="auto" w:fill="FFFFFF"/>
              </w:rPr>
              <w:t>Брой(</w:t>
            </w:r>
            <w:r w:rsidRPr="002C450C">
              <w:rPr>
                <w:rFonts w:ascii="Times New Roman" w:eastAsia="Times New Roman" w:hAnsi="Times New Roman" w:cs="Times New Roman"/>
                <w:b/>
                <w:i/>
                <w:shd w:val="clear" w:color="auto" w:fill="FFFFFF"/>
                <w:lang w:val="en-US"/>
              </w:rPr>
              <w:t>N</w:t>
            </w:r>
            <w:r w:rsidRPr="002C450C">
              <w:rPr>
                <w:rFonts w:ascii="Times New Roman" w:eastAsia="Times New Roman" w:hAnsi="Times New Roman" w:cs="Times New Roman"/>
                <w:b/>
                <w:i/>
                <w:shd w:val="clear" w:color="auto" w:fill="FFFFFF"/>
              </w:rPr>
              <w:t>)</w:t>
            </w:r>
          </w:p>
        </w:tc>
        <w:tc>
          <w:tcPr>
            <w:tcW w:w="4820" w:type="dxa"/>
            <w:shd w:val="clear" w:color="auto" w:fill="FFFFFF"/>
            <w:tcMar>
              <w:left w:w="-10" w:type="dxa"/>
            </w:tcMar>
            <w:vAlign w:val="bottom"/>
          </w:tcPr>
          <w:p w:rsidR="00F6241E" w:rsidRPr="002C450C" w:rsidRDefault="00F32CA9" w:rsidP="005A1673">
            <w:pPr>
              <w:tabs>
                <w:tab w:val="left" w:pos="6007"/>
              </w:tabs>
              <w:spacing w:after="0" w:line="360" w:lineRule="auto"/>
              <w:rPr>
                <w:rFonts w:ascii="Times New Roman" w:eastAsia="Times New Roman" w:hAnsi="Times New Roman" w:cs="Times New Roman"/>
                <w:b/>
                <w:i/>
                <w:shd w:val="clear" w:color="auto" w:fill="FFFFFF"/>
              </w:rPr>
            </w:pPr>
            <w:r w:rsidRPr="002C450C">
              <w:rPr>
                <w:rFonts w:ascii="Times New Roman" w:eastAsia="Times New Roman" w:hAnsi="Times New Roman" w:cs="Times New Roman"/>
                <w:b/>
                <w:i/>
                <w:shd w:val="clear" w:color="auto" w:fill="FFFFFF"/>
              </w:rPr>
              <w:t>Ср.стойност</w:t>
            </w:r>
            <w:r w:rsidR="002C450C" w:rsidRPr="002C450C">
              <w:rPr>
                <w:rFonts w:ascii="Times New Roman" w:eastAsia="Times New Roman" w:hAnsi="Times New Roman" w:cs="Times New Roman"/>
                <w:b/>
                <w:i/>
                <w:shd w:val="clear" w:color="auto" w:fill="FFFFFF"/>
              </w:rPr>
              <w:t xml:space="preserve">  </w:t>
            </w:r>
            <w:r w:rsidRPr="002C450C">
              <w:rPr>
                <w:rFonts w:ascii="Times New Roman" w:eastAsia="Times New Roman" w:hAnsi="Times New Roman" w:cs="Times New Roman"/>
                <w:b/>
                <w:i/>
                <w:shd w:val="clear" w:color="auto" w:fill="FFFFFF"/>
              </w:rPr>
              <w:t>Станд.откл.  (</w:t>
            </w:r>
            <w:r w:rsidRPr="002C450C">
              <w:rPr>
                <w:rFonts w:ascii="Times New Roman" w:eastAsia="Times New Roman" w:hAnsi="Times New Roman" w:cs="Times New Roman"/>
                <w:b/>
                <w:i/>
                <w:shd w:val="clear" w:color="auto" w:fill="FFFFFF"/>
                <w:lang w:val="en-US"/>
              </w:rPr>
              <w:t>Meanvalue</w:t>
            </w:r>
            <w:r w:rsidRPr="002C450C">
              <w:rPr>
                <w:rFonts w:ascii="Times New Roman" w:eastAsia="Times New Roman" w:hAnsi="Times New Roman" w:cs="Times New Roman"/>
                <w:b/>
                <w:i/>
                <w:shd w:val="clear" w:color="auto" w:fill="FFFFFF"/>
              </w:rPr>
              <w:t>)     ±SD</w:t>
            </w:r>
          </w:p>
          <w:p w:rsidR="00F6241E" w:rsidRPr="002C450C" w:rsidRDefault="00F6241E" w:rsidP="005A1673">
            <w:pPr>
              <w:tabs>
                <w:tab w:val="left" w:pos="6007"/>
              </w:tabs>
              <w:spacing w:after="0" w:line="360" w:lineRule="auto"/>
              <w:jc w:val="both"/>
              <w:rPr>
                <w:rFonts w:ascii="Times New Roman" w:eastAsia="Times New Roman" w:hAnsi="Times New Roman" w:cs="Times New Roman"/>
                <w:b/>
                <w:i/>
                <w:shd w:val="clear" w:color="auto" w:fill="FFFFFF"/>
              </w:rPr>
            </w:pPr>
          </w:p>
        </w:tc>
        <w:tc>
          <w:tcPr>
            <w:tcW w:w="1134" w:type="dxa"/>
            <w:shd w:val="clear" w:color="auto" w:fill="FFFFFF"/>
            <w:tcMar>
              <w:left w:w="-22" w:type="dxa"/>
            </w:tcMar>
            <w:vAlign w:val="bottom"/>
          </w:tcPr>
          <w:p w:rsidR="00F6241E" w:rsidRPr="002C450C" w:rsidRDefault="00F32CA9" w:rsidP="005A1673">
            <w:pPr>
              <w:tabs>
                <w:tab w:val="left" w:pos="6007"/>
              </w:tabs>
              <w:spacing w:after="0" w:line="360" w:lineRule="auto"/>
              <w:jc w:val="both"/>
              <w:rPr>
                <w:rFonts w:ascii="Times New Roman" w:eastAsia="Times New Roman" w:hAnsi="Times New Roman" w:cs="Times New Roman"/>
                <w:b/>
                <w:i/>
                <w:shd w:val="clear" w:color="auto" w:fill="FFFFFF"/>
                <w:lang w:val="en-US"/>
              </w:rPr>
            </w:pPr>
            <w:r w:rsidRPr="002C450C">
              <w:rPr>
                <w:rFonts w:ascii="Times New Roman" w:eastAsia="Times New Roman" w:hAnsi="Times New Roman" w:cs="Times New Roman"/>
                <w:b/>
                <w:i/>
                <w:shd w:val="clear" w:color="auto" w:fill="FFFFFF"/>
              </w:rPr>
              <w:t xml:space="preserve">P </w:t>
            </w:r>
            <w:r w:rsidRPr="002C450C">
              <w:rPr>
                <w:rFonts w:ascii="Times New Roman" w:eastAsia="Times New Roman" w:hAnsi="Times New Roman" w:cs="Times New Roman"/>
                <w:b/>
                <w:i/>
                <w:shd w:val="clear" w:color="auto" w:fill="FFFFFF"/>
                <w:lang w:val="en-US"/>
              </w:rPr>
              <w:t xml:space="preserve">value </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EF</w:t>
            </w:r>
            <w:r w:rsidRPr="002C450C">
              <w:rPr>
                <w:rFonts w:ascii="Times New Roman" w:eastAsia="Times New Roman" w:hAnsi="Times New Roman" w:cs="Times New Roman"/>
                <w:shd w:val="clear" w:color="auto" w:fill="FFFFFF"/>
                <w:lang w:val="en-US"/>
              </w:rPr>
              <w:t>%</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65,15±3,38</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0,04*</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БК </w:t>
            </w:r>
            <w:r w:rsidR="00333FE4" w:rsidRPr="002C450C">
              <w:rPr>
                <w:rFonts w:ascii="Times New Roman" w:eastAsia="Times New Roman" w:hAnsi="Times New Roman" w:cs="Times New Roman"/>
                <w:shd w:val="clear" w:color="auto" w:fill="FFFFFF"/>
              </w:rPr>
              <w:t xml:space="preserve">  </w:t>
            </w:r>
            <w:r w:rsidRPr="002C450C">
              <w:rPr>
                <w:rFonts w:ascii="Times New Roman" w:eastAsia="Times New Roman" w:hAnsi="Times New Roman" w:cs="Times New Roman"/>
                <w:shd w:val="clear" w:color="auto" w:fill="FFFFFF"/>
              </w:rPr>
              <w:t>+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61,00±3,85</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0.13*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SF</w:t>
            </w:r>
            <w:r w:rsidRPr="002C450C">
              <w:rPr>
                <w:rFonts w:ascii="Times New Roman" w:eastAsia="Times New Roman" w:hAnsi="Times New Roman" w:cs="Times New Roman"/>
                <w:shd w:val="clear" w:color="auto" w:fill="FFFFFF"/>
                <w:lang w:val="en-US"/>
              </w:rPr>
              <w:t>%</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34,85±3,36</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0,04*</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31,25±2,96</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0,01*</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LKD</w:t>
            </w:r>
            <w:r w:rsidRPr="002C450C">
              <w:rPr>
                <w:rFonts w:ascii="Times New Roman" w:eastAsia="Times New Roman" w:hAnsi="Times New Roman" w:cs="Times New Roman"/>
                <w:shd w:val="clear" w:color="auto" w:fill="FFFFFF"/>
                <w:lang w:val="en-US"/>
              </w:rPr>
              <w:t>mm.</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36.01±5.37</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1.73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 36.12±4.10</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1.45</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TDO</w:t>
            </w:r>
            <w:r w:rsidRPr="002C450C">
              <w:rPr>
                <w:rFonts w:ascii="Times New Roman" w:eastAsia="Times New Roman" w:hAnsi="Times New Roman" w:cs="Times New Roman"/>
                <w:shd w:val="clear" w:color="auto" w:fill="FFFFFF"/>
                <w:lang w:val="en-US"/>
              </w:rPr>
              <w:t>ml.</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 54.70±20.15</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2.74</w:t>
            </w:r>
          </w:p>
        </w:tc>
      </w:tr>
      <w:tr w:rsidR="00333FE4" w:rsidRPr="002C450C" w:rsidTr="005A1673">
        <w:trPr>
          <w:cantSplit/>
          <w:trHeight w:val="414"/>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 52.50±13.03</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4.60</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TAPSE</w:t>
            </w:r>
            <w:r w:rsidRPr="002C450C">
              <w:rPr>
                <w:rFonts w:ascii="Times New Roman" w:eastAsia="Times New Roman" w:hAnsi="Times New Roman" w:cs="Times New Roman"/>
                <w:shd w:val="clear" w:color="auto" w:fill="FFFFFF"/>
                <w:lang w:val="en-US"/>
              </w:rPr>
              <w:t>mm.</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 19.74±2.60</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w:t>
            </w:r>
            <w:r w:rsidRPr="002C450C">
              <w:rPr>
                <w:rFonts w:ascii="Times New Roman" w:eastAsia="Times New Roman" w:hAnsi="Times New Roman" w:cs="Times New Roman"/>
                <w:shd w:val="clear" w:color="auto" w:fill="FFFFFF"/>
                <w:lang w:val="en-US"/>
              </w:rPr>
              <w:t>0</w:t>
            </w:r>
            <w:r w:rsidRPr="002C450C">
              <w:rPr>
                <w:rFonts w:ascii="Times New Roman" w:eastAsia="Times New Roman" w:hAnsi="Times New Roman" w:cs="Times New Roman"/>
                <w:shd w:val="clear" w:color="auto" w:fill="FFFFFF"/>
              </w:rPr>
              <w:t>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5C7FC7" w:rsidP="005C7FC7">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w:t>
            </w:r>
            <w:r w:rsidR="00F32CA9" w:rsidRPr="002C450C">
              <w:rPr>
                <w:rFonts w:ascii="Times New Roman" w:eastAsia="Times New Roman" w:hAnsi="Times New Roman" w:cs="Times New Roman"/>
                <w:shd w:val="clear" w:color="auto" w:fill="FFFFFF"/>
              </w:rPr>
              <w:t>19.75±2.12</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w:t>
            </w:r>
            <w:r w:rsidRPr="002C450C">
              <w:rPr>
                <w:rFonts w:ascii="Times New Roman" w:eastAsia="Times New Roman" w:hAnsi="Times New Roman" w:cs="Times New Roman"/>
                <w:shd w:val="clear" w:color="auto" w:fill="FFFFFF"/>
                <w:lang w:val="en-US"/>
              </w:rPr>
              <w:t>01</w:t>
            </w:r>
            <w:r w:rsidRPr="002C450C">
              <w:rPr>
                <w:rFonts w:ascii="Times New Roman" w:eastAsia="Times New Roman" w:hAnsi="Times New Roman" w:cs="Times New Roman"/>
                <w:shd w:val="clear" w:color="auto" w:fill="FFFFFF"/>
              </w:rPr>
              <w:t>*</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DKD</w:t>
            </w:r>
            <w:r w:rsidRPr="002C450C">
              <w:rPr>
                <w:rFonts w:ascii="Times New Roman" w:eastAsia="Times New Roman" w:hAnsi="Times New Roman" w:cs="Times New Roman"/>
                <w:shd w:val="clear" w:color="auto" w:fill="FFFFFF"/>
                <w:lang w:val="en-US"/>
              </w:rPr>
              <w:t xml:space="preserve"> mm.</w:t>
            </w:r>
          </w:p>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 12.14±2.84</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0.03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 xml:space="preserve"> 14.60±3.84</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0.03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LVDzscore</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 xml:space="preserve">   -0.55±1.05</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0.13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5C7FC7" w:rsidP="005C7FC7">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 xml:space="preserve"> </w:t>
            </w:r>
            <w:r w:rsidR="00F32CA9" w:rsidRPr="002C450C">
              <w:rPr>
                <w:rFonts w:ascii="Times New Roman" w:eastAsia="Times New Roman" w:hAnsi="Times New Roman" w:cs="Times New Roman"/>
                <w:shd w:val="clear" w:color="auto" w:fill="FFFFFF"/>
                <w:lang w:val="en-US"/>
              </w:rPr>
              <w:t>-0.75±1.78</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0.27</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TAPSEzscore</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5C7FC7" w:rsidP="005C7FC7">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 xml:space="preserve">    </w:t>
            </w:r>
            <w:r w:rsidR="00F32CA9" w:rsidRPr="002C450C">
              <w:rPr>
                <w:rFonts w:ascii="Times New Roman" w:eastAsia="Times New Roman" w:hAnsi="Times New Roman" w:cs="Times New Roman"/>
                <w:shd w:val="clear" w:color="auto" w:fill="FFFFFF"/>
              </w:rPr>
              <w:t>-</w:t>
            </w:r>
            <w:r w:rsidR="00F32CA9" w:rsidRPr="002C450C">
              <w:rPr>
                <w:rFonts w:ascii="Times New Roman" w:eastAsia="Times New Roman" w:hAnsi="Times New Roman" w:cs="Times New Roman"/>
                <w:shd w:val="clear" w:color="auto" w:fill="FFFFFF"/>
                <w:lang w:val="en-US"/>
              </w:rPr>
              <w:t xml:space="preserve">0.54±0.44               </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1.24</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 xml:space="preserve"> </w:t>
            </w:r>
            <w:r w:rsidR="005C7FC7">
              <w:rPr>
                <w:rFonts w:ascii="Times New Roman" w:eastAsia="Times New Roman" w:hAnsi="Times New Roman" w:cs="Times New Roman"/>
                <w:shd w:val="clear" w:color="auto" w:fill="FFFFFF"/>
              </w:rPr>
              <w:t xml:space="preserve">  </w:t>
            </w:r>
            <w:r w:rsidRPr="002C450C">
              <w:rPr>
                <w:rFonts w:ascii="Times New Roman" w:eastAsia="Times New Roman" w:hAnsi="Times New Roman" w:cs="Times New Roman"/>
                <w:shd w:val="clear" w:color="auto" w:fill="FFFFFF"/>
                <w:lang w:val="en-US"/>
              </w:rPr>
              <w:t xml:space="preserve">1.22±0.87 </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0.53</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TVS'</w:t>
            </w:r>
            <w:r w:rsidRPr="002C450C">
              <w:rPr>
                <w:rFonts w:ascii="Times New Roman" w:eastAsia="Times New Roman" w:hAnsi="Times New Roman" w:cs="Times New Roman"/>
                <w:shd w:val="clear" w:color="auto" w:fill="FFFFFF"/>
                <w:lang w:val="en-US"/>
              </w:rPr>
              <w:t>l sm/s</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5C7FC7" w:rsidP="005C7FC7">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 xml:space="preserve">  </w:t>
            </w:r>
            <w:r w:rsidR="00F32CA9" w:rsidRPr="002C450C">
              <w:rPr>
                <w:rFonts w:ascii="Times New Roman" w:eastAsia="Times New Roman" w:hAnsi="Times New Roman" w:cs="Times New Roman"/>
                <w:shd w:val="clear" w:color="auto" w:fill="FFFFFF"/>
                <w:lang w:val="en-US"/>
              </w:rPr>
              <w:t xml:space="preserve">11.16±2.22          </w:t>
            </w:r>
            <w:r w:rsidR="00F32CA9" w:rsidRPr="002C450C">
              <w:rPr>
                <w:rFonts w:ascii="Times New Roman" w:eastAsia="Times New Roman" w:hAnsi="Times New Roman" w:cs="Times New Roman"/>
                <w:shd w:val="clear" w:color="auto" w:fill="FFFFFF"/>
                <w:lang w:val="en-US"/>
              </w:rPr>
              <w:tab/>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0.30</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 xml:space="preserve">   12.50±1.69</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0.59</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S'LVs</w:t>
            </w:r>
            <w:r w:rsidRPr="002C450C">
              <w:rPr>
                <w:rFonts w:ascii="Times New Roman" w:eastAsia="Times New Roman" w:hAnsi="Times New Roman" w:cs="Times New Roman"/>
                <w:shd w:val="clear" w:color="auto" w:fill="FFFFFF"/>
                <w:lang w:val="en-US"/>
              </w:rPr>
              <w:t xml:space="preserve"> sm/s</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 xml:space="preserve">    9</w:t>
            </w:r>
            <w:r w:rsidRPr="002C450C">
              <w:rPr>
                <w:rFonts w:ascii="Times New Roman" w:eastAsia="Times New Roman" w:hAnsi="Times New Roman" w:cs="Times New Roman"/>
                <w:shd w:val="clear" w:color="auto" w:fill="FFFFFF"/>
                <w:lang w:val="en-US"/>
              </w:rPr>
              <w:t>.32±1.12</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0.22</w:t>
            </w:r>
          </w:p>
        </w:tc>
      </w:tr>
      <w:tr w:rsidR="00333FE4" w:rsidRPr="002C450C" w:rsidTr="005A1673">
        <w:trPr>
          <w:cantSplit/>
          <w:trHeight w:val="521"/>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F32CA9" w:rsidP="005C7FC7">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 xml:space="preserve">     7</w:t>
            </w:r>
            <w:r w:rsidRPr="002C450C">
              <w:rPr>
                <w:rFonts w:ascii="Times New Roman" w:eastAsia="Times New Roman" w:hAnsi="Times New Roman" w:cs="Times New Roman"/>
                <w:shd w:val="clear" w:color="auto" w:fill="FFFFFF"/>
                <w:lang w:val="en-US"/>
              </w:rPr>
              <w:t xml:space="preserve">.92±2.32       </w:t>
            </w:r>
            <w:r w:rsidRPr="002C450C">
              <w:rPr>
                <w:rFonts w:ascii="Times New Roman" w:eastAsia="Times New Roman" w:hAnsi="Times New Roman" w:cs="Times New Roman"/>
                <w:shd w:val="clear" w:color="auto" w:fill="FFFFFF"/>
                <w:lang w:val="en-US"/>
              </w:rPr>
              <w:tab/>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lang w:val="en-US"/>
              </w:rPr>
              <w:t>0.92</w:t>
            </w:r>
          </w:p>
        </w:tc>
      </w:tr>
      <w:tr w:rsidR="00333FE4" w:rsidRPr="002C450C" w:rsidTr="005A1673">
        <w:trPr>
          <w:cantSplit/>
          <w:tblHeader/>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val="restart"/>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lang w:val="en-US"/>
              </w:rPr>
            </w:pPr>
            <w:r w:rsidRPr="002C450C">
              <w:rPr>
                <w:rFonts w:ascii="Times New Roman" w:eastAsia="Times New Roman" w:hAnsi="Times New Roman" w:cs="Times New Roman"/>
                <w:shd w:val="clear" w:color="auto" w:fill="FFFFFF"/>
              </w:rPr>
              <w:t>S'LV</w:t>
            </w:r>
            <w:r w:rsidRPr="002C450C">
              <w:rPr>
                <w:rFonts w:ascii="Times New Roman" w:eastAsia="Times New Roman" w:hAnsi="Times New Roman" w:cs="Times New Roman"/>
                <w:shd w:val="clear" w:color="auto" w:fill="FFFFFF"/>
                <w:lang w:val="en-US"/>
              </w:rPr>
              <w:t>lsm./s</w:t>
            </w: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54</w:t>
            </w:r>
          </w:p>
        </w:tc>
        <w:tc>
          <w:tcPr>
            <w:tcW w:w="4820" w:type="dxa"/>
            <w:shd w:val="clear" w:color="auto" w:fill="FFFFFF"/>
            <w:tcMar>
              <w:left w:w="-10" w:type="dxa"/>
            </w:tcMar>
          </w:tcPr>
          <w:p w:rsidR="00F6241E" w:rsidRPr="002C450C" w:rsidRDefault="005C7FC7" w:rsidP="005C7FC7">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 xml:space="preserve">    </w:t>
            </w:r>
            <w:r w:rsidR="00F32CA9" w:rsidRPr="002C450C">
              <w:rPr>
                <w:rFonts w:ascii="Times New Roman" w:eastAsia="Times New Roman" w:hAnsi="Times New Roman" w:cs="Times New Roman"/>
                <w:shd w:val="clear" w:color="auto" w:fill="FFFFFF"/>
                <w:lang w:val="en-US"/>
              </w:rPr>
              <w:t>7.92±1.26</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lang w:val="en-US"/>
              </w:rPr>
              <w:t>0.01</w:t>
            </w:r>
            <w:r w:rsidRPr="002C450C">
              <w:rPr>
                <w:rFonts w:ascii="Times New Roman" w:eastAsia="Times New Roman" w:hAnsi="Times New Roman" w:cs="Times New Roman"/>
                <w:shd w:val="clear" w:color="auto" w:fill="FFFFFF"/>
              </w:rPr>
              <w:t>*</w:t>
            </w:r>
          </w:p>
        </w:tc>
      </w:tr>
      <w:tr w:rsidR="00333FE4" w:rsidRPr="002C450C" w:rsidTr="005A1673">
        <w:trPr>
          <w:cantSplit/>
        </w:trPr>
        <w:tc>
          <w:tcPr>
            <w:tcW w:w="42" w:type="dxa"/>
            <w:shd w:val="clear" w:color="auto" w:fill="FFFFFF"/>
            <w:tcMar>
              <w:left w:w="22" w:type="dxa"/>
            </w:tcMar>
          </w:tcPr>
          <w:p w:rsidR="00F6241E" w:rsidRPr="002C450C" w:rsidRDefault="00F6241E" w:rsidP="005A1673">
            <w:pPr>
              <w:rPr>
                <w:rFonts w:ascii="Times New Roman" w:eastAsia="Times New Roman" w:hAnsi="Times New Roman" w:cs="Times New Roman"/>
                <w:shd w:val="clear" w:color="auto" w:fill="FFFFFF"/>
              </w:rPr>
            </w:pPr>
          </w:p>
        </w:tc>
        <w:tc>
          <w:tcPr>
            <w:tcW w:w="1115" w:type="dxa"/>
            <w:vMerge/>
            <w:shd w:val="clear" w:color="auto" w:fill="FFFFFF"/>
            <w:tcMar>
              <w:left w:w="-22" w:type="dxa"/>
            </w:tcMar>
            <w:vAlign w:val="center"/>
          </w:tcPr>
          <w:p w:rsidR="00F6241E" w:rsidRPr="002C450C" w:rsidRDefault="00F6241E" w:rsidP="005A1673">
            <w:pPr>
              <w:tabs>
                <w:tab w:val="left" w:pos="6007"/>
              </w:tabs>
              <w:spacing w:after="0" w:line="360" w:lineRule="auto"/>
              <w:jc w:val="both"/>
              <w:rPr>
                <w:rFonts w:ascii="Times New Roman" w:eastAsia="Times New Roman" w:hAnsi="Times New Roman" w:cs="Times New Roman"/>
                <w:shd w:val="clear" w:color="auto" w:fill="FFFFFF"/>
              </w:rPr>
            </w:pPr>
          </w:p>
        </w:tc>
        <w:tc>
          <w:tcPr>
            <w:tcW w:w="1985"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БК + аневризма</w:t>
            </w:r>
          </w:p>
        </w:tc>
        <w:tc>
          <w:tcPr>
            <w:tcW w:w="850"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rPr>
              <w:t>8</w:t>
            </w:r>
          </w:p>
        </w:tc>
        <w:tc>
          <w:tcPr>
            <w:tcW w:w="4820" w:type="dxa"/>
            <w:shd w:val="clear" w:color="auto" w:fill="FFFFFF"/>
            <w:tcMar>
              <w:left w:w="-10" w:type="dxa"/>
            </w:tcMar>
          </w:tcPr>
          <w:p w:rsidR="00F6241E" w:rsidRPr="002C450C" w:rsidRDefault="005C7FC7" w:rsidP="005C7FC7">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 xml:space="preserve">   </w:t>
            </w:r>
            <w:r w:rsidR="00F32CA9" w:rsidRPr="002C450C">
              <w:rPr>
                <w:rFonts w:ascii="Times New Roman" w:eastAsia="Times New Roman" w:hAnsi="Times New Roman" w:cs="Times New Roman"/>
                <w:shd w:val="clear" w:color="auto" w:fill="FFFFFF"/>
                <w:lang w:val="en-US"/>
              </w:rPr>
              <w:t>7.21±2.21</w:t>
            </w:r>
          </w:p>
        </w:tc>
        <w:tc>
          <w:tcPr>
            <w:tcW w:w="1134" w:type="dxa"/>
            <w:shd w:val="clear" w:color="auto" w:fill="FFFFFF"/>
            <w:tcMar>
              <w:left w:w="22" w:type="dxa"/>
            </w:tcMar>
          </w:tcPr>
          <w:p w:rsidR="00F6241E" w:rsidRPr="002C450C" w:rsidRDefault="00F32CA9" w:rsidP="005A1673">
            <w:pPr>
              <w:tabs>
                <w:tab w:val="left" w:pos="6007"/>
              </w:tabs>
              <w:spacing w:after="0" w:line="360" w:lineRule="auto"/>
              <w:jc w:val="both"/>
              <w:rPr>
                <w:rFonts w:ascii="Times New Roman" w:eastAsia="Times New Roman" w:hAnsi="Times New Roman" w:cs="Times New Roman"/>
                <w:shd w:val="clear" w:color="auto" w:fill="FFFFFF"/>
              </w:rPr>
            </w:pPr>
            <w:r w:rsidRPr="002C450C">
              <w:rPr>
                <w:rFonts w:ascii="Times New Roman" w:eastAsia="Times New Roman" w:hAnsi="Times New Roman" w:cs="Times New Roman"/>
                <w:shd w:val="clear" w:color="auto" w:fill="FFFFFF"/>
                <w:lang w:val="en-US"/>
              </w:rPr>
              <w:t>0.04</w:t>
            </w:r>
            <w:r w:rsidRPr="002C450C">
              <w:rPr>
                <w:rFonts w:ascii="Times New Roman" w:eastAsia="Times New Roman" w:hAnsi="Times New Roman" w:cs="Times New Roman"/>
                <w:shd w:val="clear" w:color="auto" w:fill="FFFFFF"/>
              </w:rPr>
              <w:t>*</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 6.Сравниние на систолни и диастолни показатели на двете камери между пациентите с остатъчни аневризми и  общата групата преболедували- без  остатъчна  коронарна дилатация.</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Pr="005A1673"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При децата с оформени остатъчни аневризми също намерихме силна статистическа зависимост между снижената систолна функция на ЛК спрямо  систолната функция на здравите деца.</w:t>
      </w: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Фиг.6.А,</w:t>
      </w:r>
      <w:r w:rsidR="002C450C">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Б,</w:t>
      </w:r>
      <w:r w:rsidR="002C450C">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В Графичен израз на разликите в някои систолни  показатели между преболедувалите с остатъчни аневризми и здравите контроли.</w:t>
      </w:r>
    </w:p>
    <w:p w:rsidR="00F6241E" w:rsidRPr="005A1673"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А</w:t>
      </w:r>
      <w:r>
        <w:rPr>
          <w:noProof/>
          <w:lang w:eastAsia="bg-BG"/>
        </w:rPr>
        <w:drawing>
          <wp:inline distT="0" distB="0" distL="0" distR="0">
            <wp:extent cx="4215765" cy="1562100"/>
            <wp:effectExtent l="0" t="0" r="0" b="0"/>
            <wp:docP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22"/>
                    <a:stretch>
                      <a:fillRect/>
                    </a:stretch>
                  </pic:blipFill>
                  <pic:spPr bwMode="auto">
                    <a:xfrm>
                      <a:off x="0" y="0"/>
                      <a:ext cx="4215765" cy="1562100"/>
                    </a:xfrm>
                    <a:prstGeom prst="rect">
                      <a:avLst/>
                    </a:prstGeom>
                    <a:noFill/>
                    <a:ln w="9525">
                      <a:noFill/>
                      <a:miter lim="800000"/>
                      <a:headEnd/>
                      <a:tailEnd/>
                    </a:ln>
                  </pic:spPr>
                </pic:pic>
              </a:graphicData>
            </a:graphic>
          </wp:inline>
        </w:drawing>
      </w:r>
    </w:p>
    <w:p w:rsidR="00F6241E" w:rsidRPr="005A1673" w:rsidRDefault="00F32CA9">
      <w:pPr>
        <w:tabs>
          <w:tab w:val="left" w:pos="6007"/>
        </w:tabs>
        <w:spacing w:after="0" w:line="360" w:lineRule="auto"/>
        <w:jc w:val="both"/>
        <w:rPr>
          <w:rFonts w:eastAsia="Times New Roman"/>
        </w:rPr>
      </w:pPr>
      <w:r>
        <w:rPr>
          <w:rFonts w:eastAsia="Times New Roman"/>
        </w:rPr>
        <w:t>Б</w:t>
      </w:r>
      <w:r>
        <w:rPr>
          <w:noProof/>
          <w:lang w:eastAsia="bg-BG"/>
        </w:rPr>
        <w:drawing>
          <wp:inline distT="0" distB="0" distL="0" distR="0">
            <wp:extent cx="4263390" cy="1525905"/>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23"/>
                    <a:stretch>
                      <a:fillRect/>
                    </a:stretch>
                  </pic:blipFill>
                  <pic:spPr bwMode="auto">
                    <a:xfrm>
                      <a:off x="0" y="0"/>
                      <a:ext cx="4263390" cy="1525905"/>
                    </a:xfrm>
                    <a:prstGeom prst="rect">
                      <a:avLst/>
                    </a:prstGeom>
                    <a:noFill/>
                    <a:ln w="9525">
                      <a:noFill/>
                      <a:miter lim="800000"/>
                      <a:headEnd/>
                      <a:tailEnd/>
                    </a:ln>
                  </pic:spPr>
                </pic:pic>
              </a:graphicData>
            </a:graphic>
          </wp:inline>
        </w:drawing>
      </w:r>
    </w:p>
    <w:p w:rsidR="00F6241E" w:rsidRPr="005A1673" w:rsidRDefault="00F32CA9">
      <w:pPr>
        <w:tabs>
          <w:tab w:val="left" w:pos="6007"/>
        </w:tabs>
        <w:spacing w:after="0" w:line="360" w:lineRule="auto"/>
        <w:jc w:val="both"/>
        <w:rPr>
          <w:rFonts w:eastAsia="Times New Roman"/>
        </w:rPr>
      </w:pPr>
      <w:r>
        <w:rPr>
          <w:rFonts w:eastAsia="Times New Roman"/>
        </w:rPr>
        <w:t>В</w:t>
      </w:r>
      <w:r>
        <w:rPr>
          <w:noProof/>
          <w:lang w:eastAsia="bg-BG"/>
        </w:rPr>
        <w:drawing>
          <wp:inline distT="0" distB="0" distL="0" distR="0">
            <wp:extent cx="4200525" cy="1544955"/>
            <wp:effectExtent l="0" t="0" r="0" b="0"/>
            <wp:docP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24"/>
                    <a:stretch>
                      <a:fillRect/>
                    </a:stretch>
                  </pic:blipFill>
                  <pic:spPr bwMode="auto">
                    <a:xfrm>
                      <a:off x="0" y="0"/>
                      <a:ext cx="4200525" cy="1544955"/>
                    </a:xfrm>
                    <a:prstGeom prst="rect">
                      <a:avLst/>
                    </a:prstGeom>
                    <a:noFill/>
                    <a:ln w="9525">
                      <a:noFill/>
                      <a:miter lim="800000"/>
                      <a:headEnd/>
                      <a:tailEnd/>
                    </a:ln>
                  </pic:spPr>
                </pic:pic>
              </a:graphicData>
            </a:graphic>
          </wp:inline>
        </w:drawing>
      </w:r>
    </w:p>
    <w:p w:rsidR="00FD2021"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При децата с оформени остатъчни аневризми   се установи  и статистически значима разлика по отношение на систолната функция на ДК /ТАПСЕ /-снижение - спрямо  систолната функция на ДК на групата здрави деца. </w:t>
      </w:r>
    </w:p>
    <w:tbl>
      <w:tblPr>
        <w:tblW w:w="0" w:type="auto"/>
        <w:tblInd w:w="-40"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8" w:type="dxa"/>
        </w:tblCellMar>
        <w:tblLook w:val="04A0" w:firstRow="1" w:lastRow="0" w:firstColumn="1" w:lastColumn="0" w:noHBand="0" w:noVBand="1"/>
      </w:tblPr>
      <w:tblGrid>
        <w:gridCol w:w="2210"/>
        <w:gridCol w:w="2442"/>
        <w:gridCol w:w="2485"/>
        <w:gridCol w:w="2181"/>
      </w:tblGrid>
      <w:tr w:rsidR="00F6241E" w:rsidTr="00FD2021">
        <w:tc>
          <w:tcPr>
            <w:tcW w:w="2305" w:type="dxa"/>
            <w:shd w:val="clear" w:color="auto" w:fill="FFFFFF"/>
            <w:tcMar>
              <w:left w:w="98" w:type="dxa"/>
            </w:tcMar>
          </w:tcPr>
          <w:p w:rsidR="00F6241E" w:rsidRPr="00FD202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D2021">
              <w:rPr>
                <w:rFonts w:ascii="Times New Roman" w:eastAsia="Times New Roman" w:hAnsi="Times New Roman" w:cs="Times New Roman"/>
                <w:b/>
                <w:i/>
                <w:shd w:val="clear" w:color="auto" w:fill="FFFFFF"/>
              </w:rPr>
              <w:t>Показател</w:t>
            </w:r>
          </w:p>
        </w:tc>
        <w:tc>
          <w:tcPr>
            <w:tcW w:w="2568" w:type="dxa"/>
            <w:shd w:val="clear" w:color="auto" w:fill="FFFFFF"/>
            <w:tcMar>
              <w:left w:w="98" w:type="dxa"/>
            </w:tcMar>
          </w:tcPr>
          <w:p w:rsidR="00F6241E" w:rsidRPr="00FD202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D2021">
              <w:rPr>
                <w:rFonts w:ascii="Times New Roman" w:eastAsia="Times New Roman" w:hAnsi="Times New Roman" w:cs="Times New Roman"/>
                <w:b/>
                <w:i/>
                <w:shd w:val="clear" w:color="auto" w:fill="FFFFFF"/>
              </w:rPr>
              <w:t>Средна стойност при деца с БК ± SD</w:t>
            </w:r>
          </w:p>
        </w:tc>
        <w:tc>
          <w:tcPr>
            <w:tcW w:w="2595" w:type="dxa"/>
            <w:shd w:val="clear" w:color="auto" w:fill="FFFFFF"/>
            <w:tcMar>
              <w:left w:w="98" w:type="dxa"/>
            </w:tcMar>
          </w:tcPr>
          <w:p w:rsidR="00F6241E" w:rsidRPr="00FD202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D2021">
              <w:rPr>
                <w:rFonts w:ascii="Times New Roman" w:eastAsia="Times New Roman" w:hAnsi="Times New Roman" w:cs="Times New Roman"/>
                <w:b/>
                <w:i/>
                <w:shd w:val="clear" w:color="auto" w:fill="FFFFFF"/>
              </w:rPr>
              <w:t>Средна стойност при здрави деца ± SD</w:t>
            </w:r>
          </w:p>
        </w:tc>
        <w:tc>
          <w:tcPr>
            <w:tcW w:w="2327" w:type="dxa"/>
            <w:shd w:val="clear" w:color="auto" w:fill="FFFFFF"/>
            <w:tcMar>
              <w:left w:w="98" w:type="dxa"/>
            </w:tcMar>
          </w:tcPr>
          <w:p w:rsidR="00F6241E" w:rsidRPr="00FD2021" w:rsidRDefault="00F32CA9">
            <w:pPr>
              <w:tabs>
                <w:tab w:val="left" w:pos="6007"/>
              </w:tabs>
              <w:spacing w:after="0" w:line="360" w:lineRule="auto"/>
              <w:jc w:val="both"/>
              <w:rPr>
                <w:rFonts w:ascii="Times New Roman" w:eastAsia="Times New Roman" w:hAnsi="Times New Roman" w:cs="Times New Roman"/>
                <w:b/>
                <w:i/>
                <w:shd w:val="clear" w:color="auto" w:fill="FFFFFF"/>
                <w:lang w:val="en-US"/>
              </w:rPr>
            </w:pPr>
            <w:r w:rsidRPr="00FD2021">
              <w:rPr>
                <w:rFonts w:ascii="Times New Roman" w:eastAsia="Times New Roman" w:hAnsi="Times New Roman" w:cs="Times New Roman"/>
                <w:b/>
                <w:i/>
                <w:shd w:val="clear" w:color="auto" w:fill="FFFFFF"/>
              </w:rPr>
              <w:t xml:space="preserve">Р </w:t>
            </w:r>
            <w:r w:rsidRPr="00FD2021">
              <w:rPr>
                <w:rFonts w:ascii="Times New Roman" w:eastAsia="Times New Roman" w:hAnsi="Times New Roman" w:cs="Times New Roman"/>
                <w:b/>
                <w:i/>
                <w:shd w:val="clear" w:color="auto" w:fill="FFFFFF"/>
                <w:lang w:val="en-US"/>
              </w:rPr>
              <w:t>value</w:t>
            </w:r>
          </w:p>
        </w:tc>
      </w:tr>
      <w:tr w:rsidR="00F6241E" w:rsidTr="00FD2021">
        <w:tc>
          <w:tcPr>
            <w:tcW w:w="230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rPr>
              <w:t>EF</w:t>
            </w:r>
            <w:r>
              <w:rPr>
                <w:rFonts w:ascii="Times New Roman" w:eastAsia="Times New Roman" w:hAnsi="Times New Roman" w:cs="Times New Roman"/>
                <w:sz w:val="20"/>
                <w:szCs w:val="20"/>
                <w:shd w:val="clear" w:color="auto" w:fill="FFFFFF"/>
                <w:lang w:val="en-US"/>
              </w:rPr>
              <w:t>%</w:t>
            </w:r>
          </w:p>
        </w:tc>
        <w:tc>
          <w:tcPr>
            <w:tcW w:w="256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65.39±3.50</w:t>
            </w:r>
          </w:p>
        </w:tc>
        <w:tc>
          <w:tcPr>
            <w:tcW w:w="259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0.7193±0.0300</w:t>
            </w:r>
          </w:p>
        </w:tc>
        <w:tc>
          <w:tcPr>
            <w:tcW w:w="232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0.003</w:t>
            </w:r>
          </w:p>
        </w:tc>
      </w:tr>
      <w:tr w:rsidR="00F6241E" w:rsidTr="00FD2021">
        <w:tc>
          <w:tcPr>
            <w:tcW w:w="230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rPr>
              <w:t>SF</w:t>
            </w:r>
            <w:r>
              <w:rPr>
                <w:rFonts w:ascii="Times New Roman" w:eastAsia="Times New Roman" w:hAnsi="Times New Roman" w:cs="Times New Roman"/>
                <w:sz w:val="20"/>
                <w:szCs w:val="20"/>
                <w:shd w:val="clear" w:color="auto" w:fill="FFFFFF"/>
                <w:lang w:val="en-US"/>
              </w:rPr>
              <w:t>%</w:t>
            </w:r>
          </w:p>
        </w:tc>
        <w:tc>
          <w:tcPr>
            <w:tcW w:w="256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35.03 ±3.32</w:t>
            </w:r>
          </w:p>
        </w:tc>
        <w:tc>
          <w:tcPr>
            <w:tcW w:w="259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0.4079±0.30</w:t>
            </w:r>
          </w:p>
        </w:tc>
        <w:tc>
          <w:tcPr>
            <w:tcW w:w="232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0.0030</w:t>
            </w:r>
          </w:p>
        </w:tc>
      </w:tr>
      <w:tr w:rsidR="00F6241E" w:rsidTr="00FD2021">
        <w:tc>
          <w:tcPr>
            <w:tcW w:w="230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rPr>
              <w:t>TAPSE</w:t>
            </w:r>
            <w:r>
              <w:rPr>
                <w:rFonts w:ascii="Times New Roman" w:eastAsia="Times New Roman" w:hAnsi="Times New Roman" w:cs="Times New Roman"/>
                <w:sz w:val="20"/>
                <w:szCs w:val="20"/>
                <w:shd w:val="clear" w:color="auto" w:fill="FFFFFF"/>
                <w:lang w:val="en-US"/>
              </w:rPr>
              <w:t>mm.</w:t>
            </w:r>
          </w:p>
        </w:tc>
        <w:tc>
          <w:tcPr>
            <w:tcW w:w="256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19.74±2.57</w:t>
            </w:r>
          </w:p>
        </w:tc>
        <w:tc>
          <w:tcPr>
            <w:tcW w:w="259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21.8500±4.16</w:t>
            </w:r>
          </w:p>
        </w:tc>
        <w:tc>
          <w:tcPr>
            <w:tcW w:w="232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0.0150</w:t>
            </w:r>
          </w:p>
        </w:tc>
      </w:tr>
      <w:tr w:rsidR="00F6241E" w:rsidTr="00FD2021">
        <w:tc>
          <w:tcPr>
            <w:tcW w:w="230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rPr>
              <w:t>S′lv med.</w:t>
            </w:r>
            <w:r>
              <w:rPr>
                <w:rFonts w:ascii="Times New Roman" w:eastAsia="Times New Roman" w:hAnsi="Times New Roman" w:cs="Times New Roman"/>
                <w:sz w:val="20"/>
                <w:szCs w:val="20"/>
                <w:shd w:val="clear" w:color="auto" w:fill="FFFFFF"/>
                <w:lang w:val="en-US"/>
              </w:rPr>
              <w:t xml:space="preserve"> sm./s.</w:t>
            </w:r>
          </w:p>
        </w:tc>
        <w:tc>
          <w:tcPr>
            <w:tcW w:w="256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7.55±1.78</w:t>
            </w:r>
          </w:p>
        </w:tc>
        <w:tc>
          <w:tcPr>
            <w:tcW w:w="259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9.6875±1.19</w:t>
            </w:r>
          </w:p>
        </w:tc>
        <w:tc>
          <w:tcPr>
            <w:tcW w:w="232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0.0010</w:t>
            </w:r>
          </w:p>
        </w:tc>
      </w:tr>
      <w:tr w:rsidR="00F6241E" w:rsidTr="00FD2021">
        <w:tc>
          <w:tcPr>
            <w:tcW w:w="230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rPr>
              <w:t>S′lv lat.</w:t>
            </w:r>
            <w:r>
              <w:rPr>
                <w:rFonts w:ascii="Times New Roman" w:eastAsia="Times New Roman" w:hAnsi="Times New Roman" w:cs="Times New Roman"/>
                <w:sz w:val="20"/>
                <w:szCs w:val="20"/>
                <w:shd w:val="clear" w:color="auto" w:fill="FFFFFF"/>
                <w:lang w:val="en-US"/>
              </w:rPr>
              <w:t xml:space="preserve"> sm./s.</w:t>
            </w:r>
          </w:p>
        </w:tc>
        <w:tc>
          <w:tcPr>
            <w:tcW w:w="256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7.83±1.41</w:t>
            </w:r>
          </w:p>
        </w:tc>
        <w:tc>
          <w:tcPr>
            <w:tcW w:w="259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9.3751±1.25</w:t>
            </w:r>
          </w:p>
        </w:tc>
        <w:tc>
          <w:tcPr>
            <w:tcW w:w="232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0.0010</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Табл. 7. Сравнение на систолни показатели на лява и дясна камера със статистически значимо </w:t>
      </w:r>
    </w:p>
    <w:p w:rsidR="00957BD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отклонение между общо  преболедувалите и здравите контроли.</w:t>
      </w:r>
    </w:p>
    <w:p w:rsidR="00957BDA" w:rsidRDefault="00957BDA">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 7.А</w:t>
      </w:r>
      <w:r w:rsidR="00C971B0">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,Б,</w:t>
      </w:r>
      <w:r w:rsidR="00C971B0">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В,</w:t>
      </w:r>
      <w:r w:rsidR="00C971B0">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Г Графичен израз на сравнение между систолни показатели на ЛК при  преболедували пациенти лекувани с ИВИГ и здрави контроли.</w:t>
      </w:r>
    </w:p>
    <w:p w:rsidR="00F6241E" w:rsidRPr="00B52A03"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А</w:t>
      </w:r>
      <w:r>
        <w:rPr>
          <w:noProof/>
          <w:lang w:eastAsia="bg-BG"/>
        </w:rPr>
        <w:drawing>
          <wp:inline distT="0" distB="0" distL="0" distR="0">
            <wp:extent cx="4686300" cy="13335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6241E" w:rsidRPr="00B52A03" w:rsidRDefault="00F32CA9">
      <w:pPr>
        <w:tabs>
          <w:tab w:val="left" w:pos="6007"/>
        </w:tabs>
        <w:spacing w:after="0" w:line="360" w:lineRule="auto"/>
        <w:jc w:val="both"/>
        <w:rPr>
          <w:rFonts w:eastAsia="Times New Roman"/>
        </w:rPr>
      </w:pPr>
      <w:r>
        <w:rPr>
          <w:rFonts w:eastAsia="Times New Roman"/>
        </w:rPr>
        <w:t>Б</w:t>
      </w:r>
      <w:r>
        <w:rPr>
          <w:noProof/>
          <w:lang w:eastAsia="bg-BG"/>
        </w:rPr>
        <w:drawing>
          <wp:inline distT="0" distB="0" distL="0" distR="0">
            <wp:extent cx="4667250" cy="14668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6241E" w:rsidRPr="00B52A03" w:rsidRDefault="00F32CA9">
      <w:pPr>
        <w:tabs>
          <w:tab w:val="left" w:pos="6007"/>
        </w:tabs>
        <w:spacing w:after="0" w:line="360" w:lineRule="auto"/>
        <w:jc w:val="both"/>
        <w:rPr>
          <w:rFonts w:eastAsia="Times New Roman"/>
        </w:rPr>
      </w:pPr>
      <w:r>
        <w:rPr>
          <w:rFonts w:eastAsia="Times New Roman"/>
        </w:rPr>
        <w:t>В</w:t>
      </w:r>
      <w:r>
        <w:rPr>
          <w:noProof/>
          <w:lang w:eastAsia="bg-BG"/>
        </w:rPr>
        <w:drawing>
          <wp:inline distT="0" distB="0" distL="0" distR="0">
            <wp:extent cx="4667250" cy="1628775"/>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40064" w:rsidRDefault="00F32CA9">
      <w:pPr>
        <w:tabs>
          <w:tab w:val="left" w:pos="6007"/>
        </w:tabs>
        <w:spacing w:after="0" w:line="360" w:lineRule="auto"/>
        <w:jc w:val="both"/>
        <w:rPr>
          <w:rFonts w:eastAsia="Times New Roman"/>
        </w:rPr>
      </w:pPr>
      <w:r>
        <w:rPr>
          <w:rFonts w:eastAsia="Times New Roman"/>
        </w:rPr>
        <w:t>Г</w:t>
      </w:r>
      <w:r>
        <w:rPr>
          <w:noProof/>
          <w:lang w:eastAsia="bg-BG"/>
        </w:rPr>
        <w:drawing>
          <wp:inline distT="0" distB="0" distL="0" distR="0">
            <wp:extent cx="4667250" cy="160972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2A03" w:rsidRDefault="00B52A03">
      <w:pPr>
        <w:tabs>
          <w:tab w:val="left" w:pos="6007"/>
        </w:tabs>
        <w:spacing w:after="0" w:line="360" w:lineRule="auto"/>
        <w:jc w:val="both"/>
        <w:rPr>
          <w:rFonts w:eastAsia="Times New Roman"/>
        </w:rPr>
      </w:pPr>
    </w:p>
    <w:p w:rsidR="00B52A03" w:rsidRPr="00B52A03" w:rsidRDefault="00B52A03">
      <w:pPr>
        <w:tabs>
          <w:tab w:val="left" w:pos="6007"/>
        </w:tabs>
        <w:spacing w:after="0" w:line="360" w:lineRule="auto"/>
        <w:jc w:val="both"/>
        <w:rPr>
          <w:rFonts w:eastAsia="Times New Roman"/>
        </w:rPr>
      </w:pPr>
    </w:p>
    <w:tbl>
      <w:tblPr>
        <w:tblpPr w:leftFromText="141" w:rightFromText="141" w:vertAnchor="text" w:horzAnchor="margin" w:tblpY="99"/>
        <w:tblW w:w="931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8" w:type="dxa"/>
        </w:tblCellMar>
        <w:tblLook w:val="04A0" w:firstRow="1" w:lastRow="0" w:firstColumn="1" w:lastColumn="0" w:noHBand="0" w:noVBand="1"/>
      </w:tblPr>
      <w:tblGrid>
        <w:gridCol w:w="2290"/>
        <w:gridCol w:w="2551"/>
        <w:gridCol w:w="2567"/>
        <w:gridCol w:w="1910"/>
      </w:tblGrid>
      <w:tr w:rsidR="00D40064" w:rsidRPr="00D40064" w:rsidTr="00D40064">
        <w:tc>
          <w:tcPr>
            <w:tcW w:w="2290" w:type="dxa"/>
            <w:shd w:val="clear" w:color="auto" w:fill="FFFFFF"/>
            <w:tcMar>
              <w:left w:w="98" w:type="dxa"/>
            </w:tcMar>
          </w:tcPr>
          <w:p w:rsidR="00D40064" w:rsidRPr="00D40064" w:rsidRDefault="00D40064" w:rsidP="00D40064">
            <w:pPr>
              <w:tabs>
                <w:tab w:val="left" w:pos="6007"/>
              </w:tabs>
              <w:spacing w:after="0" w:line="360" w:lineRule="auto"/>
              <w:jc w:val="both"/>
              <w:rPr>
                <w:rFonts w:ascii="Times New Roman" w:eastAsia="Times New Roman" w:hAnsi="Times New Roman" w:cs="Times New Roman"/>
                <w:b/>
                <w:i/>
                <w:shd w:val="clear" w:color="auto" w:fill="FFFFFF"/>
              </w:rPr>
            </w:pPr>
            <w:r w:rsidRPr="00D40064">
              <w:rPr>
                <w:rFonts w:ascii="Times New Roman" w:eastAsia="Times New Roman" w:hAnsi="Times New Roman" w:cs="Times New Roman"/>
                <w:b/>
                <w:i/>
                <w:shd w:val="clear" w:color="auto" w:fill="FFFFFF"/>
              </w:rPr>
              <w:t>Показател</w:t>
            </w:r>
          </w:p>
        </w:tc>
        <w:tc>
          <w:tcPr>
            <w:tcW w:w="2551" w:type="dxa"/>
            <w:shd w:val="clear" w:color="auto" w:fill="FFFFFF"/>
            <w:tcMar>
              <w:left w:w="98" w:type="dxa"/>
            </w:tcMar>
          </w:tcPr>
          <w:p w:rsidR="00D40064" w:rsidRPr="00D40064" w:rsidRDefault="00D40064" w:rsidP="00D40064">
            <w:pPr>
              <w:tabs>
                <w:tab w:val="left" w:pos="6007"/>
              </w:tabs>
              <w:spacing w:after="0" w:line="360" w:lineRule="auto"/>
              <w:jc w:val="both"/>
              <w:rPr>
                <w:rFonts w:ascii="Times New Roman" w:eastAsia="Times New Roman" w:hAnsi="Times New Roman" w:cs="Times New Roman"/>
                <w:b/>
                <w:i/>
                <w:shd w:val="clear" w:color="auto" w:fill="FFFFFF"/>
              </w:rPr>
            </w:pPr>
            <w:r w:rsidRPr="00D40064">
              <w:rPr>
                <w:rFonts w:ascii="Times New Roman" w:eastAsia="Times New Roman" w:hAnsi="Times New Roman" w:cs="Times New Roman"/>
                <w:b/>
                <w:i/>
                <w:shd w:val="clear" w:color="auto" w:fill="FFFFFF"/>
              </w:rPr>
              <w:t>Средна стойност при деца с БК ± SD</w:t>
            </w:r>
          </w:p>
        </w:tc>
        <w:tc>
          <w:tcPr>
            <w:tcW w:w="2567" w:type="dxa"/>
            <w:shd w:val="clear" w:color="auto" w:fill="FFFFFF"/>
            <w:tcMar>
              <w:left w:w="98" w:type="dxa"/>
            </w:tcMar>
          </w:tcPr>
          <w:p w:rsidR="00D40064" w:rsidRPr="00D40064" w:rsidRDefault="00D40064" w:rsidP="00D40064">
            <w:pPr>
              <w:tabs>
                <w:tab w:val="left" w:pos="6007"/>
              </w:tabs>
              <w:spacing w:after="0" w:line="360" w:lineRule="auto"/>
              <w:jc w:val="both"/>
              <w:rPr>
                <w:rFonts w:ascii="Times New Roman" w:eastAsia="Times New Roman" w:hAnsi="Times New Roman" w:cs="Times New Roman"/>
                <w:b/>
                <w:i/>
                <w:shd w:val="clear" w:color="auto" w:fill="FFFFFF"/>
              </w:rPr>
            </w:pPr>
            <w:r w:rsidRPr="00D40064">
              <w:rPr>
                <w:rFonts w:ascii="Times New Roman" w:eastAsia="Times New Roman" w:hAnsi="Times New Roman" w:cs="Times New Roman"/>
                <w:b/>
                <w:i/>
                <w:shd w:val="clear" w:color="auto" w:fill="FFFFFF"/>
              </w:rPr>
              <w:t>Средна стойност при здрави деца ± SD</w:t>
            </w:r>
          </w:p>
        </w:tc>
        <w:tc>
          <w:tcPr>
            <w:tcW w:w="1910" w:type="dxa"/>
            <w:shd w:val="clear" w:color="auto" w:fill="FFFFFF"/>
            <w:tcMar>
              <w:left w:w="98" w:type="dxa"/>
            </w:tcMar>
          </w:tcPr>
          <w:p w:rsidR="00D40064" w:rsidRPr="00D40064" w:rsidRDefault="00D40064" w:rsidP="00D40064">
            <w:pPr>
              <w:tabs>
                <w:tab w:val="left" w:pos="6007"/>
              </w:tabs>
              <w:spacing w:after="0" w:line="360" w:lineRule="auto"/>
              <w:jc w:val="both"/>
              <w:rPr>
                <w:rFonts w:ascii="Times New Roman" w:eastAsia="Times New Roman" w:hAnsi="Times New Roman" w:cs="Times New Roman"/>
                <w:b/>
                <w:i/>
                <w:shd w:val="clear" w:color="auto" w:fill="FFFFFF"/>
              </w:rPr>
            </w:pPr>
            <w:r w:rsidRPr="00D40064">
              <w:rPr>
                <w:rFonts w:ascii="Times New Roman" w:eastAsia="Times New Roman" w:hAnsi="Times New Roman" w:cs="Times New Roman"/>
                <w:b/>
                <w:i/>
                <w:shd w:val="clear" w:color="auto" w:fill="FFFFFF"/>
              </w:rPr>
              <w:t>P-value</w:t>
            </w:r>
          </w:p>
        </w:tc>
      </w:tr>
      <w:tr w:rsidR="00D40064" w:rsidTr="00D40064">
        <w:tc>
          <w:tcPr>
            <w:tcW w:w="2290"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TDO- LV</w:t>
            </w:r>
            <w:r>
              <w:rPr>
                <w:rFonts w:ascii="Times New Roman" w:eastAsia="Times New Roman" w:hAnsi="Times New Roman" w:cs="Times New Roman"/>
                <w:shd w:val="clear" w:color="auto" w:fill="FFFFFF"/>
                <w:lang w:val="en-US"/>
              </w:rPr>
              <w:t>DD</w:t>
            </w:r>
          </w:p>
        </w:tc>
        <w:tc>
          <w:tcPr>
            <w:tcW w:w="2551"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44.15 ±11.34</w:t>
            </w:r>
          </w:p>
        </w:tc>
        <w:tc>
          <w:tcPr>
            <w:tcW w:w="2567"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29.33±6.55</w:t>
            </w:r>
          </w:p>
        </w:tc>
        <w:tc>
          <w:tcPr>
            <w:tcW w:w="1910"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0.054</w:t>
            </w:r>
          </w:p>
        </w:tc>
      </w:tr>
      <w:tr w:rsidR="00D40064" w:rsidTr="00D40064">
        <w:tc>
          <w:tcPr>
            <w:tcW w:w="2290"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LVDD-Zscore</w:t>
            </w:r>
          </w:p>
        </w:tc>
        <w:tc>
          <w:tcPr>
            <w:tcW w:w="2551"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-0.57±0.86</w:t>
            </w:r>
          </w:p>
        </w:tc>
        <w:tc>
          <w:tcPr>
            <w:tcW w:w="2567"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0.28±0.11</w:t>
            </w:r>
          </w:p>
        </w:tc>
        <w:tc>
          <w:tcPr>
            <w:tcW w:w="1910" w:type="dxa"/>
            <w:shd w:val="clear" w:color="auto" w:fill="FFFFFF"/>
            <w:tcMar>
              <w:left w:w="98" w:type="dxa"/>
            </w:tcMar>
          </w:tcPr>
          <w:p w:rsidR="00D40064" w:rsidRDefault="00D40064" w:rsidP="00D40064">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0.002</w:t>
            </w:r>
          </w:p>
        </w:tc>
      </w:tr>
    </w:tbl>
    <w:p w:rsidR="00F6241E" w:rsidRDefault="00D40064">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Табл.8.</w:t>
      </w:r>
      <w:r w:rsidR="00F32CA9">
        <w:rPr>
          <w:rFonts w:ascii="Times New Roman" w:eastAsia="Times New Roman" w:hAnsi="Times New Roman" w:cs="Times New Roman"/>
          <w:sz w:val="20"/>
          <w:szCs w:val="20"/>
          <w:shd w:val="clear" w:color="auto" w:fill="FFFFFF"/>
        </w:rPr>
        <w:t>Сравняване на диастолни показатели на лява и дясна камера съ</w:t>
      </w:r>
      <w:r w:rsidR="00F32CA9">
        <w:rPr>
          <w:rFonts w:ascii="Times New Roman" w:eastAsia="Times New Roman" w:hAnsi="Times New Roman" w:cs="Times New Roman"/>
          <w:sz w:val="20"/>
          <w:szCs w:val="20"/>
          <w:shd w:val="clear" w:color="auto" w:fill="FFFFFF"/>
          <w:lang w:val="en-US"/>
        </w:rPr>
        <w:t>c</w:t>
      </w:r>
      <w:r w:rsidR="00F32CA9">
        <w:rPr>
          <w:rFonts w:ascii="Times New Roman" w:eastAsia="Times New Roman" w:hAnsi="Times New Roman" w:cs="Times New Roman"/>
          <w:sz w:val="20"/>
          <w:szCs w:val="20"/>
          <w:shd w:val="clear" w:color="auto" w:fill="FFFFFF"/>
        </w:rPr>
        <w:t xml:space="preserve"> статистически значимо отклонение между преболедувалите лекувани с </w:t>
      </w:r>
      <w:r w:rsidR="00F32CA9">
        <w:rPr>
          <w:rFonts w:ascii="Times New Roman" w:eastAsia="Times New Roman" w:hAnsi="Times New Roman" w:cs="Times New Roman"/>
          <w:sz w:val="20"/>
          <w:szCs w:val="20"/>
          <w:shd w:val="clear" w:color="auto" w:fill="FFFFFF"/>
          <w:lang w:val="en-US"/>
        </w:rPr>
        <w:t>IVIG</w:t>
      </w:r>
      <w:r w:rsidR="00F32CA9">
        <w:rPr>
          <w:rFonts w:ascii="Times New Roman" w:eastAsia="Times New Roman" w:hAnsi="Times New Roman" w:cs="Times New Roman"/>
          <w:sz w:val="20"/>
          <w:szCs w:val="20"/>
          <w:shd w:val="clear" w:color="auto" w:fill="FFFFFF"/>
        </w:rPr>
        <w:t xml:space="preserve">  и здравите контроли.</w:t>
      </w:r>
    </w:p>
    <w:p w:rsidR="00957BDA" w:rsidRDefault="00957BDA">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B52A03" w:rsidRDefault="00B52A03">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Фиг.8 А,</w:t>
      </w:r>
      <w:r w:rsidR="00D40064">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Б</w:t>
      </w:r>
      <w:r w:rsidR="00D40064">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Графичен израз на сравняване на диастолни показатели на лява и дясна камера със статистически значимо отклонение между преболедувалите лекувани с ИВИГ и здравите контроли.</w:t>
      </w:r>
    </w:p>
    <w:p w:rsidR="00F6241E" w:rsidRPr="00B52A03"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А</w:t>
      </w:r>
      <w:r>
        <w:rPr>
          <w:noProof/>
          <w:lang w:eastAsia="bg-BG"/>
        </w:rPr>
        <w:drawing>
          <wp:inline distT="0" distB="0" distL="0" distR="0">
            <wp:extent cx="3724275" cy="1524000"/>
            <wp:effectExtent l="0" t="0" r="0" b="0"/>
            <wp:docPr id="2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29"/>
                    <a:stretch>
                      <a:fillRect/>
                    </a:stretch>
                  </pic:blipFill>
                  <pic:spPr bwMode="auto">
                    <a:xfrm>
                      <a:off x="0" y="0"/>
                      <a:ext cx="3724275" cy="1524000"/>
                    </a:xfrm>
                    <a:prstGeom prst="rect">
                      <a:avLst/>
                    </a:prstGeom>
                    <a:noFill/>
                    <a:ln w="9525">
                      <a:noFill/>
                      <a:miter lim="800000"/>
                      <a:headEnd/>
                      <a:tailEnd/>
                    </a:ln>
                  </pic:spPr>
                </pic:pic>
              </a:graphicData>
            </a:graphic>
          </wp:inline>
        </w:drawing>
      </w:r>
    </w:p>
    <w:p w:rsidR="00F6241E" w:rsidRPr="00B52A03" w:rsidRDefault="00F32CA9">
      <w:pPr>
        <w:tabs>
          <w:tab w:val="left" w:pos="6007"/>
        </w:tabs>
        <w:spacing w:after="0" w:line="360" w:lineRule="auto"/>
        <w:jc w:val="both"/>
        <w:rPr>
          <w:rFonts w:eastAsia="Times New Roman"/>
        </w:rPr>
      </w:pPr>
      <w:r>
        <w:rPr>
          <w:rFonts w:eastAsia="Times New Roman"/>
        </w:rPr>
        <w:t>Б</w:t>
      </w:r>
      <w:r>
        <w:rPr>
          <w:noProof/>
          <w:lang w:eastAsia="bg-BG"/>
        </w:rPr>
        <w:drawing>
          <wp:inline distT="0" distB="0" distL="0" distR="0">
            <wp:extent cx="3686175" cy="1476375"/>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30"/>
                    <a:stretch>
                      <a:fillRect/>
                    </a:stretch>
                  </pic:blipFill>
                  <pic:spPr bwMode="auto">
                    <a:xfrm>
                      <a:off x="0" y="0"/>
                      <a:ext cx="3686175" cy="1476375"/>
                    </a:xfrm>
                    <a:prstGeom prst="rect">
                      <a:avLst/>
                    </a:prstGeom>
                    <a:noFill/>
                    <a:ln w="9525">
                      <a:noFill/>
                      <a:miter lim="800000"/>
                      <a:headEnd/>
                      <a:tailEnd/>
                    </a:ln>
                  </pic:spPr>
                </pic:pic>
              </a:graphicData>
            </a:graphic>
          </wp:inline>
        </w:drawing>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Налице е, макар и дискретна тенденция към дилатация на ЛК с повишен теледиастолен обем на камерата в групата на преболедувалите.</w:t>
      </w:r>
    </w:p>
    <w:p w:rsidR="00F6241E" w:rsidRPr="00B52A03"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Непараметричните тестове показват допълнителна сигнификантност на показателите за систолна и диастолна функция на пациентите с аневризми на коронарните артерии спрямо здравите деца. /ТДО на ЛК и ДКД – по отношение на диастолните показатели / и /TAPSE ,TAPSE z-score и S′ на латералната стена на ЛК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И в двете групи деца-  при общо  преболедувалите и при тези с  остатъчните аневризми е налице по- ниска от средната ФИ% и СФ%, в сравнение с  групата на здравите контроли. Тук липсава статистическа значимост на параметрите, вероятно защото при боледуване от БК има засягане на камерната функция независимо от формата на болестта /типични, атипични, идолентни / и независимо от начина на протичане на заболяването и провежданото лечение –дифузен миокардит в около 50% от преболедувалите деца.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Налице е статистически значимо снижение на систолните показатели и на двете камери при групата с остатъчни аневризми на коронарните артерии, което е още един директен белег за асоциацията между тежестта на асептичното възпаление и дилатацията на коронарните артерии вострият и отдалеченият след преболедуването период.</w:t>
      </w:r>
    </w:p>
    <w:p w:rsidR="00F6241E" w:rsidRPr="00F70DC7"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sidRPr="00F70DC7">
        <w:rPr>
          <w:rFonts w:ascii="Times New Roman" w:eastAsia="Times New Roman" w:hAnsi="Times New Roman" w:cs="Times New Roman"/>
          <w:b/>
          <w:sz w:val="24"/>
          <w:szCs w:val="24"/>
          <w:shd w:val="clear" w:color="auto" w:fill="FFFFFF"/>
        </w:rPr>
        <w:t>КОРЕЛАЦИИ МЕЖДУ ПОКАЗАТЕЛИ ПРИ ПАЦИЕНТИ С БОЛЕСТ НА  KАВАЗАКИ</w:t>
      </w:r>
    </w:p>
    <w:p w:rsidR="003526A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По отношение на нивата на достоверност на корелациите, най- силна връзка намерихме между, ЕФ% ,СФ% на ЛК и систолните скорости на S</w:t>
      </w:r>
      <w:r>
        <w:rPr>
          <w:rFonts w:ascii="Times New Roman" w:eastAsia="Times New Roman" w:hAnsi="Times New Roman" w:cs="Times New Roman"/>
          <w:sz w:val="20"/>
          <w:szCs w:val="20"/>
          <w:shd w:val="clear" w:color="auto" w:fill="FFFFFF"/>
          <w:lang w:val="en-US"/>
        </w:rPr>
        <w:t xml:space="preserve">′ </w:t>
      </w:r>
      <w:r>
        <w:rPr>
          <w:rFonts w:ascii="Times New Roman" w:eastAsia="Times New Roman" w:hAnsi="Times New Roman" w:cs="Times New Roman"/>
          <w:sz w:val="24"/>
          <w:szCs w:val="24"/>
          <w:shd w:val="clear" w:color="auto" w:fill="FFFFFF"/>
        </w:rPr>
        <w:t>- вълната за медиален и латерален сегмент на ЛК. Високо ниво на достоверност е налице и по отношение на ТАПСЕ и систолните скорости от предната  ДК  стена  , което говори за „дифузност“ на процеса и засягане  и на ДК миокард.</w:t>
      </w:r>
    </w:p>
    <w:tbl>
      <w:tblPr>
        <w:tblW w:w="0" w:type="auto"/>
        <w:tblInd w:w="-40"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8" w:type="dxa"/>
        </w:tblCellMar>
        <w:tblLook w:val="04A0" w:firstRow="1" w:lastRow="0" w:firstColumn="1" w:lastColumn="0" w:noHBand="0" w:noVBand="1"/>
      </w:tblPr>
      <w:tblGrid>
        <w:gridCol w:w="3355"/>
        <w:gridCol w:w="1886"/>
        <w:gridCol w:w="4077"/>
      </w:tblGrid>
      <w:tr w:rsidR="00F6241E" w:rsidTr="003526AE">
        <w:trPr>
          <w:trHeight w:val="471"/>
        </w:trPr>
        <w:tc>
          <w:tcPr>
            <w:tcW w:w="3355" w:type="dxa"/>
            <w:shd w:val="clear" w:color="auto" w:fill="FFFFFF"/>
            <w:tcMar>
              <w:left w:w="98" w:type="dxa"/>
            </w:tcMar>
          </w:tcPr>
          <w:p w:rsidR="00F6241E" w:rsidRPr="003526AE" w:rsidRDefault="00F32CA9">
            <w:pPr>
              <w:tabs>
                <w:tab w:val="left" w:pos="6007"/>
              </w:tabs>
              <w:spacing w:after="0" w:line="360" w:lineRule="auto"/>
              <w:jc w:val="both"/>
              <w:rPr>
                <w:rFonts w:ascii="Times New Roman" w:eastAsia="Times New Roman" w:hAnsi="Times New Roman" w:cs="Times New Roman"/>
                <w:i/>
                <w:shd w:val="clear" w:color="auto" w:fill="FFFFFF"/>
              </w:rPr>
            </w:pPr>
            <w:r w:rsidRPr="003526AE">
              <w:rPr>
                <w:rFonts w:ascii="Times New Roman" w:eastAsia="Times New Roman" w:hAnsi="Times New Roman" w:cs="Times New Roman"/>
                <w:i/>
                <w:shd w:val="clear" w:color="auto" w:fill="FFFFFF"/>
              </w:rPr>
              <w:t>Пок</w:t>
            </w:r>
            <w:r w:rsidRPr="003526AE">
              <w:rPr>
                <w:rFonts w:ascii="Times New Roman" w:eastAsia="Times New Roman" w:hAnsi="Times New Roman" w:cs="Times New Roman"/>
                <w:i/>
                <w:shd w:val="clear" w:color="auto" w:fill="FFFFFF"/>
                <w:lang w:val="en-US"/>
              </w:rPr>
              <w:t>a</w:t>
            </w:r>
            <w:r w:rsidRPr="003526AE">
              <w:rPr>
                <w:rFonts w:ascii="Times New Roman" w:eastAsia="Times New Roman" w:hAnsi="Times New Roman" w:cs="Times New Roman"/>
                <w:i/>
                <w:shd w:val="clear" w:color="auto" w:fill="FFFFFF"/>
              </w:rPr>
              <w:t>затели</w:t>
            </w:r>
          </w:p>
        </w:tc>
        <w:tc>
          <w:tcPr>
            <w:tcW w:w="1886" w:type="dxa"/>
            <w:shd w:val="clear" w:color="auto" w:fill="FFFFFF"/>
            <w:tcMar>
              <w:left w:w="98" w:type="dxa"/>
            </w:tcMar>
          </w:tcPr>
          <w:p w:rsidR="00F6241E" w:rsidRPr="003526AE" w:rsidRDefault="00F32CA9">
            <w:pPr>
              <w:tabs>
                <w:tab w:val="left" w:pos="6007"/>
              </w:tabs>
              <w:spacing w:after="0" w:line="360" w:lineRule="auto"/>
              <w:jc w:val="both"/>
              <w:rPr>
                <w:rFonts w:ascii="Times New Roman" w:eastAsia="Times New Roman" w:hAnsi="Times New Roman" w:cs="Times New Roman"/>
                <w:i/>
                <w:shd w:val="clear" w:color="auto" w:fill="FFFFFF"/>
                <w:lang w:val="en-US"/>
              </w:rPr>
            </w:pPr>
            <w:r w:rsidRPr="003526AE">
              <w:rPr>
                <w:rFonts w:ascii="Times New Roman" w:eastAsia="Times New Roman" w:hAnsi="Times New Roman" w:cs="Times New Roman"/>
                <w:i/>
                <w:shd w:val="clear" w:color="auto" w:fill="FFFFFF"/>
              </w:rPr>
              <w:t>Р</w:t>
            </w:r>
            <w:r w:rsidRPr="003526AE">
              <w:rPr>
                <w:rFonts w:ascii="Times New Roman" w:eastAsia="Times New Roman" w:hAnsi="Times New Roman" w:cs="Times New Roman"/>
                <w:i/>
                <w:shd w:val="clear" w:color="auto" w:fill="FFFFFF"/>
                <w:lang w:val="en-US"/>
              </w:rPr>
              <w:t xml:space="preserve"> value </w:t>
            </w:r>
          </w:p>
        </w:tc>
        <w:tc>
          <w:tcPr>
            <w:tcW w:w="4077" w:type="dxa"/>
            <w:shd w:val="clear" w:color="auto" w:fill="FFFFFF"/>
            <w:tcMar>
              <w:left w:w="98" w:type="dxa"/>
            </w:tcMar>
          </w:tcPr>
          <w:p w:rsidR="00F6241E" w:rsidRPr="003526AE" w:rsidRDefault="00F32CA9">
            <w:pPr>
              <w:tabs>
                <w:tab w:val="left" w:pos="6007"/>
              </w:tabs>
              <w:spacing w:after="0" w:line="360" w:lineRule="auto"/>
              <w:jc w:val="both"/>
              <w:rPr>
                <w:rFonts w:ascii="Times New Roman" w:eastAsia="Times New Roman" w:hAnsi="Times New Roman" w:cs="Times New Roman"/>
                <w:i/>
                <w:shd w:val="clear" w:color="auto" w:fill="FFFFFF"/>
                <w:lang w:val="en-GB"/>
              </w:rPr>
            </w:pPr>
            <w:r w:rsidRPr="003526AE">
              <w:rPr>
                <w:rFonts w:ascii="Times New Roman" w:eastAsia="Times New Roman" w:hAnsi="Times New Roman" w:cs="Times New Roman"/>
                <w:i/>
                <w:shd w:val="clear" w:color="auto" w:fill="FFFFFF"/>
              </w:rPr>
              <w:t>Коефициент</w:t>
            </w:r>
            <w:r w:rsidR="003526AE">
              <w:rPr>
                <w:rFonts w:ascii="Times New Roman" w:eastAsia="Times New Roman" w:hAnsi="Times New Roman" w:cs="Times New Roman"/>
                <w:i/>
                <w:shd w:val="clear" w:color="auto" w:fill="FFFFFF"/>
              </w:rPr>
              <w:t xml:space="preserve"> </w:t>
            </w:r>
            <w:r w:rsidRPr="003526AE">
              <w:rPr>
                <w:rFonts w:ascii="Times New Roman" w:eastAsia="Times New Roman" w:hAnsi="Times New Roman" w:cs="Times New Roman"/>
                <w:i/>
                <w:shd w:val="clear" w:color="auto" w:fill="FFFFFF"/>
              </w:rPr>
              <w:t>на корелация, R</w:t>
            </w:r>
          </w:p>
        </w:tc>
      </w:tr>
      <w:tr w:rsidR="00F6241E" w:rsidTr="003526AE">
        <w:tc>
          <w:tcPr>
            <w:tcW w:w="335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rPr>
              <w:t xml:space="preserve"> E</w:t>
            </w:r>
            <w:r>
              <w:rPr>
                <w:rFonts w:ascii="Times New Roman" w:eastAsia="Times New Roman" w:hAnsi="Times New Roman" w:cs="Times New Roman"/>
                <w:sz w:val="20"/>
                <w:szCs w:val="20"/>
                <w:shd w:val="clear" w:color="auto" w:fill="FFFFFF"/>
                <w:lang w:val="en-US"/>
              </w:rPr>
              <w:t>F -S</w:t>
            </w:r>
            <w:bookmarkStart w:id="1" w:name="__DdeLink__5259_1513862841"/>
            <w:r>
              <w:rPr>
                <w:rFonts w:ascii="Times New Roman" w:eastAsia="Times New Roman" w:hAnsi="Times New Roman" w:cs="Times New Roman"/>
                <w:sz w:val="20"/>
                <w:szCs w:val="20"/>
                <w:shd w:val="clear" w:color="auto" w:fill="FFFFFF"/>
                <w:lang w:val="en-US"/>
              </w:rPr>
              <w:t xml:space="preserve">′ </w:t>
            </w:r>
            <w:bookmarkEnd w:id="1"/>
            <w:r>
              <w:rPr>
                <w:rFonts w:ascii="Times New Roman" w:eastAsia="Times New Roman" w:hAnsi="Times New Roman" w:cs="Times New Roman"/>
                <w:sz w:val="20"/>
                <w:szCs w:val="20"/>
                <w:shd w:val="clear" w:color="auto" w:fill="FFFFFF"/>
              </w:rPr>
              <w:t>lv med</w:t>
            </w:r>
            <w:r>
              <w:rPr>
                <w:rFonts w:ascii="Times New Roman" w:eastAsia="Times New Roman" w:hAnsi="Times New Roman" w:cs="Times New Roman"/>
                <w:sz w:val="20"/>
                <w:szCs w:val="20"/>
                <w:shd w:val="clear" w:color="auto" w:fill="FFFFFF"/>
                <w:lang w:val="en-US"/>
              </w:rPr>
              <w:t>.</w:t>
            </w:r>
          </w:p>
        </w:tc>
        <w:tc>
          <w:tcPr>
            <w:tcW w:w="188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0.001</w:t>
            </w:r>
          </w:p>
        </w:tc>
        <w:tc>
          <w:tcPr>
            <w:tcW w:w="407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0.916</w:t>
            </w:r>
          </w:p>
        </w:tc>
      </w:tr>
      <w:tr w:rsidR="00F6241E" w:rsidTr="003526AE">
        <w:tc>
          <w:tcPr>
            <w:tcW w:w="335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lang w:val="en-US"/>
              </w:rPr>
              <w:t xml:space="preserve">EF- S′ </w:t>
            </w:r>
            <w:r>
              <w:rPr>
                <w:rFonts w:ascii="Times New Roman" w:eastAsia="Times New Roman" w:hAnsi="Times New Roman" w:cs="Times New Roman"/>
                <w:sz w:val="20"/>
                <w:szCs w:val="20"/>
                <w:shd w:val="clear" w:color="auto" w:fill="FFFFFF"/>
              </w:rPr>
              <w:t xml:space="preserve">lv </w:t>
            </w:r>
            <w:r>
              <w:rPr>
                <w:rFonts w:ascii="Times New Roman" w:eastAsia="Times New Roman" w:hAnsi="Times New Roman" w:cs="Times New Roman"/>
                <w:sz w:val="20"/>
                <w:szCs w:val="20"/>
                <w:shd w:val="clear" w:color="auto" w:fill="FFFFFF"/>
                <w:lang w:val="en-US"/>
              </w:rPr>
              <w:t>lat.</w:t>
            </w:r>
          </w:p>
        </w:tc>
        <w:tc>
          <w:tcPr>
            <w:tcW w:w="188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0.001</w:t>
            </w:r>
          </w:p>
        </w:tc>
        <w:tc>
          <w:tcPr>
            <w:tcW w:w="407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0.889</w:t>
            </w:r>
          </w:p>
        </w:tc>
      </w:tr>
      <w:tr w:rsidR="00F6241E" w:rsidTr="003526AE">
        <w:trPr>
          <w:trHeight w:val="433"/>
        </w:trPr>
        <w:tc>
          <w:tcPr>
            <w:tcW w:w="3355" w:type="dxa"/>
            <w:shd w:val="clear" w:color="auto" w:fill="FFFFFF"/>
            <w:tcMar>
              <w:left w:w="98" w:type="dxa"/>
            </w:tcMar>
          </w:tcPr>
          <w:p w:rsidR="00F6241E" w:rsidRPr="003526A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lang w:val="en-US"/>
              </w:rPr>
              <w:t xml:space="preserve">SF -S′ </w:t>
            </w:r>
            <w:r>
              <w:rPr>
                <w:rFonts w:ascii="Times New Roman" w:eastAsia="Times New Roman" w:hAnsi="Times New Roman" w:cs="Times New Roman"/>
                <w:sz w:val="20"/>
                <w:szCs w:val="20"/>
                <w:shd w:val="clear" w:color="auto" w:fill="FFFFFF"/>
              </w:rPr>
              <w:t>lv med</w:t>
            </w:r>
            <w:r>
              <w:rPr>
                <w:rFonts w:ascii="Times New Roman" w:eastAsia="Times New Roman" w:hAnsi="Times New Roman" w:cs="Times New Roman"/>
                <w:sz w:val="20"/>
                <w:szCs w:val="20"/>
                <w:shd w:val="clear" w:color="auto" w:fill="FFFFFF"/>
                <w:lang w:val="en-US"/>
              </w:rPr>
              <w:t>.</w:t>
            </w:r>
          </w:p>
        </w:tc>
        <w:tc>
          <w:tcPr>
            <w:tcW w:w="188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lang w:val="en-US"/>
              </w:rPr>
              <w:t>0.001</w:t>
            </w:r>
          </w:p>
        </w:tc>
        <w:tc>
          <w:tcPr>
            <w:tcW w:w="407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Pr>
                <w:rFonts w:ascii="Times New Roman" w:eastAsia="Times New Roman" w:hAnsi="Times New Roman" w:cs="Times New Roman"/>
                <w:sz w:val="20"/>
                <w:szCs w:val="20"/>
                <w:shd w:val="clear" w:color="auto" w:fill="FFFFFF"/>
                <w:lang w:val="en-US"/>
              </w:rPr>
              <w:t>0.502</w:t>
            </w:r>
          </w:p>
        </w:tc>
      </w:tr>
      <w:tr w:rsidR="00F6241E" w:rsidTr="003526AE">
        <w:tc>
          <w:tcPr>
            <w:tcW w:w="3355" w:type="dxa"/>
            <w:shd w:val="clear" w:color="auto" w:fill="FFFFFF"/>
            <w:tcMar>
              <w:left w:w="98" w:type="dxa"/>
            </w:tcMar>
          </w:tcPr>
          <w:p w:rsidR="00F6241E" w:rsidRPr="003526A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lang w:val="en-US"/>
              </w:rPr>
              <w:t xml:space="preserve">SF -S′ </w:t>
            </w:r>
            <w:r>
              <w:rPr>
                <w:rFonts w:ascii="Times New Roman" w:eastAsia="Times New Roman" w:hAnsi="Times New Roman" w:cs="Times New Roman"/>
                <w:sz w:val="20"/>
                <w:szCs w:val="20"/>
                <w:shd w:val="clear" w:color="auto" w:fill="FFFFFF"/>
              </w:rPr>
              <w:t xml:space="preserve">lv </w:t>
            </w:r>
            <w:r>
              <w:rPr>
                <w:rFonts w:ascii="Times New Roman" w:eastAsia="Times New Roman" w:hAnsi="Times New Roman" w:cs="Times New Roman"/>
                <w:sz w:val="20"/>
                <w:szCs w:val="20"/>
                <w:shd w:val="clear" w:color="auto" w:fill="FFFFFF"/>
                <w:lang w:val="en-US"/>
              </w:rPr>
              <w:t>lat.</w:t>
            </w:r>
          </w:p>
        </w:tc>
        <w:tc>
          <w:tcPr>
            <w:tcW w:w="188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0.001</w:t>
            </w:r>
          </w:p>
        </w:tc>
        <w:tc>
          <w:tcPr>
            <w:tcW w:w="407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0.898</w:t>
            </w:r>
          </w:p>
        </w:tc>
      </w:tr>
      <w:tr w:rsidR="00F6241E" w:rsidTr="003526AE">
        <w:tc>
          <w:tcPr>
            <w:tcW w:w="3355"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TAPSE- S′rvant.</w:t>
            </w:r>
          </w:p>
        </w:tc>
        <w:tc>
          <w:tcPr>
            <w:tcW w:w="188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0.001</w:t>
            </w:r>
          </w:p>
        </w:tc>
        <w:tc>
          <w:tcPr>
            <w:tcW w:w="407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0.508</w:t>
            </w:r>
          </w:p>
        </w:tc>
      </w:tr>
    </w:tbl>
    <w:p w:rsidR="003526A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Табл.9.Сравняване на систолни  показатели на двете камери  – по  отношение на статистическата значимост.</w:t>
      </w:r>
    </w:p>
    <w:p w:rsidR="00F6241E" w:rsidRPr="003526AE" w:rsidRDefault="003526AE">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w:t>
      </w:r>
      <w:r w:rsidR="00F32CA9">
        <w:rPr>
          <w:rFonts w:ascii="Times New Roman" w:eastAsia="Times New Roman" w:hAnsi="Times New Roman" w:cs="Times New Roman"/>
          <w:sz w:val="24"/>
          <w:szCs w:val="24"/>
          <w:shd w:val="clear" w:color="auto" w:fill="FFFFFF"/>
        </w:rPr>
        <w:t xml:space="preserve"> По отношение на ЛК диастолен диаметър се установи корелационна зависимост с тъканните скорости, т.е. нарастването на левокамерният диаметър се корелира  със снижени тъканни скорости в латерален и медиален сегмент  на ЛК.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По отношение на ДК освен  силната корелационна зависимост между ТАПСЕ и тъканните скорости на предната ДК стена е  налице  и по- слаба корелационна зависимост между ТАПСЕ- z-score и ДКД, което  показва, че има макар и дискретно засягане и на систолната и диастолната функция на ДК.</w:t>
      </w:r>
    </w:p>
    <w:p w:rsidR="00B52A03"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lang w:val="en-US"/>
        </w:rPr>
        <w:t>B</w:t>
      </w:r>
      <w:r>
        <w:rPr>
          <w:rFonts w:ascii="Times New Roman" w:eastAsia="Times New Roman" w:hAnsi="Times New Roman" w:cs="Times New Roman"/>
          <w:sz w:val="24"/>
          <w:szCs w:val="24"/>
          <w:shd w:val="clear" w:color="auto" w:fill="FFFFFF"/>
        </w:rPr>
        <w:t>сички систолни тъканни скорости на лява и дясна камера показват тенденция към снижение, в групата на преболедувалите, от което може да се направи извода, че е нарушена глобално в различна степен систолната функция на двете камери.</w:t>
      </w:r>
    </w:p>
    <w:p w:rsidR="00F6241E" w:rsidRPr="00C32AFC"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sidRPr="00C32AFC">
        <w:rPr>
          <w:rFonts w:ascii="Times New Roman" w:eastAsia="Times New Roman" w:hAnsi="Times New Roman" w:cs="Times New Roman"/>
          <w:b/>
          <w:sz w:val="24"/>
          <w:szCs w:val="24"/>
          <w:shd w:val="clear" w:color="auto" w:fill="FFFFFF"/>
        </w:rPr>
        <w:t xml:space="preserve">ПАЦИЕНТИ НА ТЕРАПИЯ С IVIG </w:t>
      </w:r>
    </w:p>
    <w:p w:rsidR="00B52A03" w:rsidRDefault="00F32CA9">
      <w:pPr>
        <w:tabs>
          <w:tab w:val="left" w:pos="6007"/>
        </w:tabs>
        <w:spacing w:after="0" w:line="360" w:lineRule="auto"/>
        <w:jc w:val="both"/>
        <w:rPr>
          <w:rFonts w:ascii="Times New Roman" w:eastAsia="Times New Roman" w:hAnsi="Times New Roman" w:cs="Times New Roman"/>
          <w:i/>
          <w:sz w:val="24"/>
          <w:szCs w:val="24"/>
          <w:shd w:val="clear" w:color="auto" w:fill="FFFFFF"/>
        </w:rPr>
      </w:pPr>
      <w:r>
        <w:rPr>
          <w:rFonts w:ascii="Times New Roman" w:eastAsia="Times New Roman" w:hAnsi="Times New Roman" w:cs="Times New Roman"/>
          <w:i/>
          <w:sz w:val="24"/>
          <w:szCs w:val="24"/>
          <w:shd w:val="clear" w:color="auto" w:fill="FFFFFF"/>
        </w:rPr>
        <w:t>Сравнение на систолни и диастолни  параметри   между здрави  деца и всички болни (с аневризма и без аневризма), лекувани с IVIG</w:t>
      </w:r>
    </w:p>
    <w:tbl>
      <w:tblPr>
        <w:tblW w:w="0" w:type="auto"/>
        <w:tblInd w:w="-1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1509"/>
        <w:gridCol w:w="1933"/>
        <w:gridCol w:w="1134"/>
        <w:gridCol w:w="2551"/>
        <w:gridCol w:w="2126"/>
      </w:tblGrid>
      <w:tr w:rsidR="00F6241E" w:rsidRPr="00C32AFC" w:rsidTr="00C32AFC">
        <w:trPr>
          <w:cantSplit/>
          <w:trHeight w:val="678"/>
          <w:tblHeader/>
        </w:trPr>
        <w:tc>
          <w:tcPr>
            <w:tcW w:w="1509"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C32AFC">
              <w:rPr>
                <w:rFonts w:ascii="Times New Roman" w:eastAsia="Times New Roman" w:hAnsi="Times New Roman" w:cs="Times New Roman"/>
                <w:b/>
                <w:i/>
                <w:sz w:val="16"/>
                <w:szCs w:val="16"/>
                <w:shd w:val="clear" w:color="auto" w:fill="FFFFFF"/>
              </w:rPr>
              <w:t>П</w:t>
            </w:r>
            <w:r w:rsidR="00C32AFC" w:rsidRPr="00C32AFC">
              <w:rPr>
                <w:rFonts w:ascii="Times New Roman" w:eastAsia="Times New Roman" w:hAnsi="Times New Roman" w:cs="Times New Roman"/>
                <w:b/>
                <w:i/>
                <w:sz w:val="16"/>
                <w:szCs w:val="16"/>
                <w:shd w:val="clear" w:color="auto" w:fill="FFFFFF"/>
              </w:rPr>
              <w:t>оказател</w:t>
            </w:r>
          </w:p>
        </w:tc>
        <w:tc>
          <w:tcPr>
            <w:tcW w:w="1933" w:type="dxa"/>
            <w:shd w:val="clear" w:color="auto" w:fill="FFFFFF"/>
            <w:tcMar>
              <w:left w:w="22" w:type="dxa"/>
            </w:tcMar>
            <w:vAlign w:val="bottom"/>
          </w:tcPr>
          <w:p w:rsidR="00F6241E" w:rsidRPr="00C32AFC" w:rsidRDefault="00F6241E">
            <w:pPr>
              <w:tabs>
                <w:tab w:val="left" w:pos="6007"/>
              </w:tabs>
              <w:spacing w:after="0" w:line="360" w:lineRule="auto"/>
              <w:jc w:val="both"/>
              <w:rPr>
                <w:rFonts w:ascii="Times New Roman" w:eastAsia="Times New Roman" w:hAnsi="Times New Roman" w:cs="Times New Roman"/>
                <w:b/>
                <w:i/>
                <w:sz w:val="16"/>
                <w:szCs w:val="16"/>
                <w:shd w:val="clear" w:color="auto" w:fill="FFFFFF"/>
              </w:rPr>
            </w:pPr>
          </w:p>
        </w:tc>
        <w:tc>
          <w:tcPr>
            <w:tcW w:w="1134" w:type="dxa"/>
            <w:shd w:val="clear" w:color="auto" w:fill="FFFFFF"/>
            <w:tcMar>
              <w:left w:w="-22" w:type="dxa"/>
            </w:tcMar>
            <w:vAlign w:val="bottom"/>
          </w:tcPr>
          <w:p w:rsidR="00F6241E" w:rsidRPr="00C32AFC" w:rsidRDefault="00F32CA9">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C32AFC">
              <w:rPr>
                <w:rFonts w:ascii="Times New Roman" w:eastAsia="Times New Roman" w:hAnsi="Times New Roman" w:cs="Times New Roman"/>
                <w:b/>
                <w:i/>
                <w:sz w:val="16"/>
                <w:szCs w:val="16"/>
                <w:shd w:val="clear" w:color="auto" w:fill="FFFFFF"/>
              </w:rPr>
              <w:t>Брой(</w:t>
            </w:r>
            <w:r w:rsidRPr="00C32AFC">
              <w:rPr>
                <w:rFonts w:ascii="Times New Roman" w:eastAsia="Times New Roman" w:hAnsi="Times New Roman" w:cs="Times New Roman"/>
                <w:b/>
                <w:i/>
                <w:sz w:val="16"/>
                <w:szCs w:val="16"/>
                <w:shd w:val="clear" w:color="auto" w:fill="FFFFFF"/>
                <w:lang w:val="en-US"/>
              </w:rPr>
              <w:t>N</w:t>
            </w:r>
            <w:r w:rsidRPr="00C32AFC">
              <w:rPr>
                <w:rFonts w:ascii="Times New Roman" w:eastAsia="Times New Roman" w:hAnsi="Times New Roman" w:cs="Times New Roman"/>
                <w:b/>
                <w:i/>
                <w:sz w:val="16"/>
                <w:szCs w:val="16"/>
                <w:shd w:val="clear" w:color="auto" w:fill="FFFFFF"/>
              </w:rPr>
              <w:t xml:space="preserve">)     </w:t>
            </w:r>
          </w:p>
        </w:tc>
        <w:tc>
          <w:tcPr>
            <w:tcW w:w="2551" w:type="dxa"/>
            <w:shd w:val="clear" w:color="auto" w:fill="FFFFFF"/>
            <w:tcMar>
              <w:left w:w="-10" w:type="dxa"/>
            </w:tcMar>
            <w:vAlign w:val="bottom"/>
          </w:tcPr>
          <w:p w:rsidR="00F6241E" w:rsidRPr="00C32AFC" w:rsidRDefault="00F32CA9">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C32AFC">
              <w:rPr>
                <w:rFonts w:ascii="Times New Roman" w:eastAsia="Times New Roman" w:hAnsi="Times New Roman" w:cs="Times New Roman"/>
                <w:b/>
                <w:i/>
                <w:sz w:val="16"/>
                <w:szCs w:val="16"/>
                <w:shd w:val="clear" w:color="auto" w:fill="FFFFFF"/>
              </w:rPr>
              <w:t>Ср.стойност Станд.откл.</w:t>
            </w:r>
          </w:p>
          <w:p w:rsidR="00F6241E" w:rsidRPr="00C32AFC" w:rsidRDefault="00F32CA9">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C32AFC">
              <w:rPr>
                <w:rFonts w:ascii="Times New Roman" w:eastAsia="Times New Roman" w:hAnsi="Times New Roman" w:cs="Times New Roman"/>
                <w:b/>
                <w:i/>
                <w:sz w:val="16"/>
                <w:szCs w:val="16"/>
                <w:shd w:val="clear" w:color="auto" w:fill="FFFFFF"/>
                <w:lang w:val="en-US"/>
              </w:rPr>
              <w:t>Meanvalue</w:t>
            </w:r>
            <w:r w:rsidRPr="00C32AFC">
              <w:rPr>
                <w:rFonts w:ascii="Times New Roman" w:eastAsia="Times New Roman" w:hAnsi="Times New Roman" w:cs="Times New Roman"/>
                <w:b/>
                <w:i/>
                <w:sz w:val="16"/>
                <w:szCs w:val="16"/>
                <w:shd w:val="clear" w:color="auto" w:fill="FFFFFF"/>
              </w:rPr>
              <w:t xml:space="preserve"> ±SD                        </w:t>
            </w:r>
          </w:p>
          <w:p w:rsidR="00F6241E" w:rsidRPr="00C32AFC" w:rsidRDefault="00F6241E">
            <w:pPr>
              <w:tabs>
                <w:tab w:val="left" w:pos="6007"/>
              </w:tabs>
              <w:spacing w:after="0" w:line="360" w:lineRule="auto"/>
              <w:jc w:val="both"/>
              <w:rPr>
                <w:rFonts w:ascii="Times New Roman" w:eastAsia="Times New Roman" w:hAnsi="Times New Roman" w:cs="Times New Roman"/>
                <w:b/>
                <w:i/>
                <w:sz w:val="16"/>
                <w:szCs w:val="16"/>
                <w:shd w:val="clear" w:color="auto" w:fill="FFFFFF"/>
              </w:rPr>
            </w:pPr>
          </w:p>
        </w:tc>
        <w:tc>
          <w:tcPr>
            <w:tcW w:w="2126" w:type="dxa"/>
            <w:shd w:val="clear" w:color="auto" w:fill="FFFFFF"/>
            <w:tcMar>
              <w:left w:w="-22" w:type="dxa"/>
            </w:tcMar>
            <w:vAlign w:val="bottom"/>
          </w:tcPr>
          <w:p w:rsidR="00F6241E" w:rsidRPr="00C32AFC" w:rsidRDefault="00F32CA9">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C32AFC">
              <w:rPr>
                <w:rFonts w:ascii="Times New Roman" w:eastAsia="Times New Roman" w:hAnsi="Times New Roman" w:cs="Times New Roman"/>
                <w:b/>
                <w:i/>
                <w:sz w:val="16"/>
                <w:szCs w:val="16"/>
                <w:shd w:val="clear" w:color="auto" w:fill="FFFFFF"/>
              </w:rPr>
              <w:t xml:space="preserve">P </w:t>
            </w:r>
            <w:r w:rsidRPr="00C32AFC">
              <w:rPr>
                <w:rFonts w:ascii="Times New Roman" w:eastAsia="Times New Roman" w:hAnsi="Times New Roman" w:cs="Times New Roman"/>
                <w:b/>
                <w:i/>
                <w:sz w:val="16"/>
                <w:szCs w:val="16"/>
                <w:shd w:val="clear" w:color="auto" w:fill="FFFFFF"/>
                <w:lang w:val="en-US"/>
              </w:rPr>
              <w:t>value</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EF</w:t>
            </w:r>
            <w:r w:rsidRPr="00C32AFC">
              <w:rPr>
                <w:rFonts w:ascii="Times New Roman" w:eastAsia="Times New Roman" w:hAnsi="Times New Roman" w:cs="Times New Roman"/>
                <w:sz w:val="16"/>
                <w:szCs w:val="16"/>
                <w:shd w:val="clear" w:color="auto" w:fill="FFFFFF"/>
                <w:lang w:val="en-US"/>
              </w:rPr>
              <w:t>%</w:t>
            </w:r>
          </w:p>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64,32±3,14</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w:t>
            </w:r>
            <w:r w:rsidRPr="00C32AFC">
              <w:rPr>
                <w:rFonts w:ascii="Times New Roman" w:eastAsia="Times New Roman" w:hAnsi="Times New Roman" w:cs="Times New Roman"/>
                <w:sz w:val="16"/>
                <w:szCs w:val="16"/>
                <w:shd w:val="clear" w:color="auto" w:fill="FFFFFF"/>
                <w:lang w:val="en-US"/>
              </w:rPr>
              <w:t>1</w:t>
            </w:r>
            <w:r w:rsidRPr="00C32AFC">
              <w:rPr>
                <w:rFonts w:ascii="Times New Roman" w:eastAsia="Times New Roman" w:hAnsi="Times New Roman" w:cs="Times New Roman"/>
                <w:sz w:val="16"/>
                <w:szCs w:val="16"/>
                <w:shd w:val="clear" w:color="auto" w:fill="FFFFFF"/>
              </w:rPr>
              <w:t>*</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71,93±3,45</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w:t>
            </w:r>
            <w:r w:rsidRPr="00C32AFC">
              <w:rPr>
                <w:rFonts w:ascii="Times New Roman" w:eastAsia="Times New Roman" w:hAnsi="Times New Roman" w:cs="Times New Roman"/>
                <w:sz w:val="16"/>
                <w:szCs w:val="16"/>
                <w:shd w:val="clear" w:color="auto" w:fill="FFFFFF"/>
                <w:lang w:val="en-US"/>
              </w:rPr>
              <w:t>1</w:t>
            </w:r>
            <w:r w:rsidRPr="00C32AFC">
              <w:rPr>
                <w:rFonts w:ascii="Times New Roman" w:eastAsia="Times New Roman" w:hAnsi="Times New Roman" w:cs="Times New Roman"/>
                <w:sz w:val="16"/>
                <w:szCs w:val="16"/>
                <w:shd w:val="clear" w:color="auto" w:fill="FFFFFF"/>
              </w:rPr>
              <w:t>*</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SF</w:t>
            </w:r>
            <w:r w:rsidRPr="00C32AFC">
              <w:rPr>
                <w:rFonts w:ascii="Times New Roman" w:eastAsia="Times New Roman" w:hAnsi="Times New Roman" w:cs="Times New Roman"/>
                <w:sz w:val="16"/>
                <w:szCs w:val="16"/>
                <w:shd w:val="clear" w:color="auto" w:fill="FFFFFF"/>
                <w:lang w:val="en-US"/>
              </w:rPr>
              <w:t>%</w:t>
            </w:r>
          </w:p>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34,00±2,59</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0.05*</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40,79±3,09</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0.06</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LKD</w:t>
            </w:r>
            <w:r w:rsidRPr="00C32AFC">
              <w:rPr>
                <w:rFonts w:ascii="Times New Roman" w:eastAsia="Times New Roman" w:hAnsi="Times New Roman" w:cs="Times New Roman"/>
                <w:sz w:val="16"/>
                <w:szCs w:val="16"/>
                <w:shd w:val="clear" w:color="auto" w:fill="FFFFFF"/>
                <w:lang w:val="en-US"/>
              </w:rPr>
              <w:t>mm.</w:t>
            </w: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35.20±4.96</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0.99</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38.12±7.07</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1.58</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TDO</w:t>
            </w:r>
            <w:r w:rsidRPr="00C32AFC">
              <w:rPr>
                <w:rFonts w:ascii="Times New Roman" w:eastAsia="Times New Roman" w:hAnsi="Times New Roman" w:cs="Times New Roman"/>
                <w:sz w:val="16"/>
                <w:szCs w:val="16"/>
                <w:shd w:val="clear" w:color="auto" w:fill="FFFFFF"/>
                <w:lang w:val="en-US"/>
              </w:rPr>
              <w:t>ml.</w:t>
            </w:r>
          </w:p>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52.76±18.14</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0.04*</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67.33±29.05</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0.05*</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TAPSE</w:t>
            </w:r>
            <w:r w:rsidRPr="00C32AFC">
              <w:rPr>
                <w:rFonts w:ascii="Times New Roman" w:eastAsia="Times New Roman" w:hAnsi="Times New Roman" w:cs="Times New Roman"/>
                <w:sz w:val="16"/>
                <w:szCs w:val="16"/>
                <w:shd w:val="clear" w:color="auto" w:fill="FFFFFF"/>
                <w:lang w:val="en-US"/>
              </w:rPr>
              <w:t>mm.</w:t>
            </w: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19.96±2.76</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0.15</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21.85±4.16</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1.39</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DKD</w:t>
            </w:r>
            <w:r w:rsidRPr="00C32AFC">
              <w:rPr>
                <w:rFonts w:ascii="Times New Roman" w:eastAsia="Times New Roman" w:hAnsi="Times New Roman" w:cs="Times New Roman"/>
                <w:sz w:val="16"/>
                <w:szCs w:val="16"/>
                <w:shd w:val="clear" w:color="auto" w:fill="FFFFFF"/>
                <w:lang w:val="en-US"/>
              </w:rPr>
              <w:t>mm.</w:t>
            </w: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12.56±3.47</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1.26</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13.30±2.17</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1.24</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LVD</w:t>
            </w:r>
            <w:r w:rsidR="005C7FC7">
              <w:rPr>
                <w:rFonts w:ascii="Times New Roman" w:eastAsia="Times New Roman" w:hAnsi="Times New Roman" w:cs="Times New Roman"/>
                <w:sz w:val="16"/>
                <w:szCs w:val="16"/>
                <w:shd w:val="clear" w:color="auto" w:fill="FFFFFF"/>
              </w:rPr>
              <w:t xml:space="preserve"> </w:t>
            </w:r>
            <w:r w:rsidRPr="00C32AFC">
              <w:rPr>
                <w:rFonts w:ascii="Times New Roman" w:eastAsia="Times New Roman" w:hAnsi="Times New Roman" w:cs="Times New Roman"/>
                <w:sz w:val="16"/>
                <w:szCs w:val="16"/>
                <w:shd w:val="clear" w:color="auto" w:fill="FFFFFF"/>
              </w:rPr>
              <w:t>z</w:t>
            </w:r>
            <w:r w:rsidR="005C7FC7">
              <w:rPr>
                <w:rFonts w:ascii="Times New Roman" w:eastAsia="Times New Roman" w:hAnsi="Times New Roman" w:cs="Times New Roman"/>
                <w:sz w:val="16"/>
                <w:szCs w:val="16"/>
                <w:shd w:val="clear" w:color="auto" w:fill="FFFFFF"/>
              </w:rPr>
              <w:t>-</w:t>
            </w:r>
            <w:r w:rsidRPr="00C32AFC">
              <w:rPr>
                <w:rFonts w:ascii="Times New Roman" w:eastAsia="Times New Roman" w:hAnsi="Times New Roman" w:cs="Times New Roman"/>
                <w:sz w:val="16"/>
                <w:szCs w:val="16"/>
                <w:shd w:val="clear" w:color="auto" w:fill="FFFFFF"/>
              </w:rPr>
              <w:t>score</w:t>
            </w:r>
          </w:p>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-0.74±0.98</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0.00*</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0.28±0.86</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0.00*</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TAPSE</w:t>
            </w:r>
            <w:r w:rsidR="005C7FC7">
              <w:rPr>
                <w:rFonts w:ascii="Times New Roman" w:eastAsia="Times New Roman" w:hAnsi="Times New Roman" w:cs="Times New Roman"/>
                <w:sz w:val="16"/>
                <w:szCs w:val="16"/>
                <w:shd w:val="clear" w:color="auto" w:fill="FFFFFF"/>
              </w:rPr>
              <w:t xml:space="preserve"> </w:t>
            </w:r>
            <w:r w:rsidRPr="00C32AFC">
              <w:rPr>
                <w:rFonts w:ascii="Times New Roman" w:eastAsia="Times New Roman" w:hAnsi="Times New Roman" w:cs="Times New Roman"/>
                <w:sz w:val="16"/>
                <w:szCs w:val="16"/>
                <w:shd w:val="clear" w:color="auto" w:fill="FFFFFF"/>
              </w:rPr>
              <w:t>z</w:t>
            </w:r>
            <w:r w:rsidR="005C7FC7">
              <w:rPr>
                <w:rFonts w:ascii="Times New Roman" w:eastAsia="Times New Roman" w:hAnsi="Times New Roman" w:cs="Times New Roman"/>
                <w:sz w:val="16"/>
                <w:szCs w:val="16"/>
                <w:shd w:val="clear" w:color="auto" w:fill="FFFFFF"/>
              </w:rPr>
              <w:t>-</w:t>
            </w:r>
            <w:r w:rsidRPr="00C32AFC">
              <w:rPr>
                <w:rFonts w:ascii="Times New Roman" w:eastAsia="Times New Roman" w:hAnsi="Times New Roman" w:cs="Times New Roman"/>
                <w:sz w:val="16"/>
                <w:szCs w:val="16"/>
                <w:shd w:val="clear" w:color="auto" w:fill="FFFFFF"/>
              </w:rPr>
              <w:t>score</w:t>
            </w: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0.34±1.87</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0.37</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0.98±1.64</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0.41</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TVS′L</w:t>
            </w:r>
            <w:r w:rsidRPr="00C32AFC">
              <w:rPr>
                <w:rFonts w:ascii="Times New Roman" w:eastAsia="Times New Roman" w:hAnsi="Times New Roman" w:cs="Times New Roman"/>
                <w:sz w:val="16"/>
                <w:szCs w:val="16"/>
                <w:shd w:val="clear" w:color="auto" w:fill="FFFFFF"/>
                <w:lang w:val="en-US"/>
              </w:rPr>
              <w:t>sm/s</w:t>
            </w: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11.40±2.61</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0.52</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11.54±1.41</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0.35</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S′LVs</w:t>
            </w:r>
            <w:r w:rsidRPr="00C32AFC">
              <w:rPr>
                <w:rFonts w:ascii="Times New Roman" w:eastAsia="Times New Roman" w:hAnsi="Times New Roman" w:cs="Times New Roman"/>
                <w:sz w:val="16"/>
                <w:szCs w:val="16"/>
                <w:shd w:val="clear" w:color="auto" w:fill="FFFFFF"/>
                <w:lang w:val="en-US"/>
              </w:rPr>
              <w:t xml:space="preserve"> sm/s</w:t>
            </w:r>
          </w:p>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7.84±1.90</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0.01*</w:t>
            </w:r>
          </w:p>
        </w:tc>
      </w:tr>
      <w:tr w:rsidR="00F6241E" w:rsidRPr="00C32AFC" w:rsidTr="00C32AFC">
        <w:trPr>
          <w:cantSplit/>
          <w:tblHeader/>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9.68±1.19</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0.01*</w:t>
            </w:r>
          </w:p>
        </w:tc>
      </w:tr>
      <w:tr w:rsidR="00F6241E" w:rsidRPr="00C32AFC" w:rsidTr="00C32AFC">
        <w:trPr>
          <w:cantSplit/>
          <w:tblHeader/>
        </w:trPr>
        <w:tc>
          <w:tcPr>
            <w:tcW w:w="1509" w:type="dxa"/>
            <w:vMerge w:val="restart"/>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lang w:val="en-US"/>
              </w:rPr>
            </w:pPr>
            <w:r w:rsidRPr="00C32AFC">
              <w:rPr>
                <w:rFonts w:ascii="Times New Roman" w:eastAsia="Times New Roman" w:hAnsi="Times New Roman" w:cs="Times New Roman"/>
                <w:sz w:val="16"/>
                <w:szCs w:val="16"/>
                <w:shd w:val="clear" w:color="auto" w:fill="FFFFFF"/>
              </w:rPr>
              <w:t>S′LVI</w:t>
            </w:r>
            <w:r w:rsidRPr="00C32AFC">
              <w:rPr>
                <w:rFonts w:ascii="Times New Roman" w:eastAsia="Times New Roman" w:hAnsi="Times New Roman" w:cs="Times New Roman"/>
                <w:sz w:val="16"/>
                <w:szCs w:val="16"/>
                <w:shd w:val="clear" w:color="auto" w:fill="FFFFFF"/>
                <w:lang w:val="en-US"/>
              </w:rPr>
              <w:t xml:space="preserve"> sm/s</w:t>
            </w:r>
          </w:p>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IVIG терапия</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25</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7.76±1.56</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0.00*</w:t>
            </w:r>
          </w:p>
        </w:tc>
      </w:tr>
      <w:tr w:rsidR="00F6241E" w:rsidRPr="00C32AFC" w:rsidTr="00C32AFC">
        <w:trPr>
          <w:cantSplit/>
        </w:trPr>
        <w:tc>
          <w:tcPr>
            <w:tcW w:w="1509" w:type="dxa"/>
            <w:vMerge/>
            <w:shd w:val="clear" w:color="auto" w:fill="FFFFFF"/>
            <w:tcMar>
              <w:left w:w="-22" w:type="dxa"/>
            </w:tcMar>
            <w:vAlign w:val="center"/>
          </w:tcPr>
          <w:p w:rsidR="00F6241E" w:rsidRPr="00C32AFC" w:rsidRDefault="00F6241E">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933"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здрави</w:t>
            </w:r>
          </w:p>
        </w:tc>
        <w:tc>
          <w:tcPr>
            <w:tcW w:w="1134"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20</w:t>
            </w:r>
          </w:p>
        </w:tc>
        <w:tc>
          <w:tcPr>
            <w:tcW w:w="2551" w:type="dxa"/>
            <w:shd w:val="clear" w:color="auto" w:fill="FFFFFF"/>
            <w:tcMar>
              <w:left w:w="-10"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9.37±1.25</w:t>
            </w:r>
          </w:p>
        </w:tc>
        <w:tc>
          <w:tcPr>
            <w:tcW w:w="2126" w:type="dxa"/>
            <w:shd w:val="clear" w:color="auto" w:fill="FFFFFF"/>
            <w:tcMar>
              <w:left w:w="-22" w:type="dxa"/>
            </w:tcMar>
          </w:tcPr>
          <w:p w:rsidR="00F6241E" w:rsidRPr="00C32AFC" w:rsidRDefault="00F32CA9">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C32AFC">
              <w:rPr>
                <w:rFonts w:ascii="Times New Roman" w:eastAsia="Times New Roman" w:hAnsi="Times New Roman" w:cs="Times New Roman"/>
                <w:sz w:val="16"/>
                <w:szCs w:val="16"/>
                <w:shd w:val="clear" w:color="auto" w:fill="FFFFFF"/>
              </w:rPr>
              <w:t>0.01*</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Табл.10 Сравнение вежду параметри на  здравите деца и всички болни (с аневризма и без аневризма), лекувани с IVIG</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lang w:val="ru-RU"/>
        </w:rPr>
      </w:pPr>
      <w:r>
        <w:rPr>
          <w:rFonts w:ascii="Times New Roman" w:eastAsia="Times New Roman" w:hAnsi="Times New Roman" w:cs="Times New Roman"/>
          <w:sz w:val="24"/>
          <w:szCs w:val="24"/>
          <w:shd w:val="clear" w:color="auto" w:fill="FFFFFF"/>
        </w:rPr>
        <w:t xml:space="preserve">          Налице е статистически значима корелация между показателите за систолна функция, така и при диастолните размери/ респ.обеми / на двете камери. Налице е снижение на показателите за глобална систолната функция на двете камери и тъканните систолни скорости в групата на пациентите лекувани с IVIG, което корелира с тежестта на  основният възпалителен процес и по- високият процент  на миокардна увреда в тази група. ова е ново потвърждение на факта от литературата за по- високият от доказаният до сега процент на миокардно засягане- респ. дифузният асептичен миокардит, при децата след БК и тези с по- тежко протичане налагащо лечение с IVIG</w:t>
      </w:r>
      <w:r>
        <w:rPr>
          <w:rFonts w:ascii="Times New Roman" w:eastAsia="Times New Roman" w:hAnsi="Times New Roman" w:cs="Times New Roman"/>
          <w:sz w:val="24"/>
          <w:szCs w:val="24"/>
          <w:shd w:val="clear" w:color="auto" w:fill="FFFFFF"/>
          <w:lang w:val="ru-RU"/>
        </w:rPr>
        <w:t>.</w:t>
      </w:r>
    </w:p>
    <w:tbl>
      <w:tblPr>
        <w:tblW w:w="0" w:type="auto"/>
        <w:tblInd w:w="-40"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8" w:type="dxa"/>
        </w:tblCellMar>
        <w:tblLook w:val="04A0" w:firstRow="1" w:lastRow="0" w:firstColumn="1" w:lastColumn="0" w:noHBand="0" w:noVBand="1"/>
      </w:tblPr>
      <w:tblGrid>
        <w:gridCol w:w="2324"/>
        <w:gridCol w:w="2541"/>
        <w:gridCol w:w="2546"/>
        <w:gridCol w:w="1907"/>
      </w:tblGrid>
      <w:tr w:rsidR="00F6241E" w:rsidTr="00C32AFC">
        <w:tc>
          <w:tcPr>
            <w:tcW w:w="2332" w:type="dxa"/>
            <w:shd w:val="clear" w:color="auto" w:fill="FFFFFF"/>
            <w:tcMar>
              <w:left w:w="98" w:type="dxa"/>
            </w:tcMar>
          </w:tcPr>
          <w:p w:rsidR="00F6241E" w:rsidRPr="00C32AFC"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C32AFC">
              <w:rPr>
                <w:rFonts w:ascii="Times New Roman" w:eastAsia="Times New Roman" w:hAnsi="Times New Roman" w:cs="Times New Roman"/>
                <w:b/>
                <w:i/>
                <w:shd w:val="clear" w:color="auto" w:fill="FFFFFF"/>
              </w:rPr>
              <w:t>Показател</w:t>
            </w:r>
          </w:p>
        </w:tc>
        <w:tc>
          <w:tcPr>
            <w:tcW w:w="2551" w:type="dxa"/>
            <w:shd w:val="clear" w:color="auto" w:fill="FFFFFF"/>
            <w:tcMar>
              <w:left w:w="98" w:type="dxa"/>
            </w:tcMar>
          </w:tcPr>
          <w:p w:rsidR="00F6241E" w:rsidRPr="00C32AFC"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C32AFC">
              <w:rPr>
                <w:rFonts w:ascii="Times New Roman" w:eastAsia="Times New Roman" w:hAnsi="Times New Roman" w:cs="Times New Roman"/>
                <w:b/>
                <w:i/>
                <w:shd w:val="clear" w:color="auto" w:fill="FFFFFF"/>
              </w:rPr>
              <w:t xml:space="preserve">Средна стойност при деца с БК с IVIG </w:t>
            </w:r>
          </w:p>
          <w:p w:rsidR="00F6241E" w:rsidRPr="00C32AFC"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C32AFC">
              <w:rPr>
                <w:rFonts w:ascii="Times New Roman" w:eastAsia="Times New Roman" w:hAnsi="Times New Roman" w:cs="Times New Roman"/>
                <w:b/>
                <w:i/>
                <w:shd w:val="clear" w:color="auto" w:fill="FFFFFF"/>
              </w:rPr>
              <w:t>М</w:t>
            </w:r>
            <w:r w:rsidRPr="00C32AFC">
              <w:rPr>
                <w:rFonts w:ascii="Times New Roman" w:eastAsia="Times New Roman" w:hAnsi="Times New Roman" w:cs="Times New Roman"/>
                <w:b/>
                <w:i/>
                <w:shd w:val="clear" w:color="auto" w:fill="FFFFFF"/>
                <w:lang w:val="en-US"/>
              </w:rPr>
              <w:t>V</w:t>
            </w:r>
            <w:r w:rsidRPr="00C32AFC">
              <w:rPr>
                <w:rFonts w:ascii="Times New Roman" w:eastAsia="Times New Roman" w:hAnsi="Times New Roman" w:cs="Times New Roman"/>
                <w:b/>
                <w:i/>
                <w:shd w:val="clear" w:color="auto" w:fill="FFFFFF"/>
              </w:rPr>
              <w:t>± SD</w:t>
            </w:r>
          </w:p>
        </w:tc>
        <w:tc>
          <w:tcPr>
            <w:tcW w:w="2556" w:type="dxa"/>
            <w:shd w:val="clear" w:color="auto" w:fill="FFFFFF"/>
            <w:tcMar>
              <w:left w:w="98" w:type="dxa"/>
            </w:tcMar>
          </w:tcPr>
          <w:p w:rsidR="00F6241E" w:rsidRPr="00C32AFC"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C32AFC">
              <w:rPr>
                <w:rFonts w:ascii="Times New Roman" w:eastAsia="Times New Roman" w:hAnsi="Times New Roman" w:cs="Times New Roman"/>
                <w:b/>
                <w:i/>
                <w:shd w:val="clear" w:color="auto" w:fill="FFFFFF"/>
              </w:rPr>
              <w:t>Средна стойност при лекувани безIVIG</w:t>
            </w:r>
          </w:p>
          <w:p w:rsidR="00F6241E" w:rsidRPr="00C32AFC"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C32AFC">
              <w:rPr>
                <w:rFonts w:ascii="Times New Roman" w:eastAsia="Times New Roman" w:hAnsi="Times New Roman" w:cs="Times New Roman"/>
                <w:b/>
                <w:i/>
                <w:shd w:val="clear" w:color="auto" w:fill="FFFFFF"/>
                <w:lang w:val="en-US"/>
              </w:rPr>
              <w:t>MV</w:t>
            </w:r>
            <w:r w:rsidRPr="00C32AFC">
              <w:rPr>
                <w:rFonts w:ascii="Times New Roman" w:eastAsia="Times New Roman" w:hAnsi="Times New Roman" w:cs="Times New Roman"/>
                <w:b/>
                <w:i/>
                <w:shd w:val="clear" w:color="auto" w:fill="FFFFFF"/>
              </w:rPr>
              <w:t xml:space="preserve"> ± SD</w:t>
            </w:r>
          </w:p>
        </w:tc>
        <w:tc>
          <w:tcPr>
            <w:tcW w:w="1917" w:type="dxa"/>
            <w:shd w:val="clear" w:color="auto" w:fill="FFFFFF"/>
            <w:tcMar>
              <w:left w:w="98" w:type="dxa"/>
            </w:tcMar>
          </w:tcPr>
          <w:p w:rsidR="00F6241E" w:rsidRPr="00C32AFC" w:rsidRDefault="00F32CA9">
            <w:pPr>
              <w:tabs>
                <w:tab w:val="left" w:pos="6007"/>
              </w:tabs>
              <w:spacing w:after="0" w:line="360" w:lineRule="auto"/>
              <w:jc w:val="both"/>
              <w:rPr>
                <w:rFonts w:ascii="Times New Roman" w:eastAsia="Times New Roman" w:hAnsi="Times New Roman" w:cs="Times New Roman"/>
                <w:b/>
                <w:i/>
                <w:shd w:val="clear" w:color="auto" w:fill="FFFFFF"/>
                <w:lang w:val="en-US"/>
              </w:rPr>
            </w:pPr>
            <w:r w:rsidRPr="00C32AFC">
              <w:rPr>
                <w:rFonts w:ascii="Times New Roman" w:eastAsia="Times New Roman" w:hAnsi="Times New Roman" w:cs="Times New Roman"/>
                <w:b/>
                <w:i/>
                <w:shd w:val="clear" w:color="auto" w:fill="FFFFFF"/>
                <w:lang w:val="en-US"/>
              </w:rPr>
              <w:t>P-value</w:t>
            </w:r>
          </w:p>
        </w:tc>
      </w:tr>
      <w:tr w:rsidR="00F6241E" w:rsidTr="00C32AFC">
        <w:trPr>
          <w:trHeight w:val="425"/>
        </w:trPr>
        <w:tc>
          <w:tcPr>
            <w:tcW w:w="2332"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ЕФ</w:t>
            </w:r>
            <w:r>
              <w:rPr>
                <w:rFonts w:ascii="Times New Roman" w:eastAsia="Times New Roman" w:hAnsi="Times New Roman" w:cs="Times New Roman"/>
                <w:shd w:val="clear" w:color="auto" w:fill="FFFFFF"/>
                <w:lang w:val="en-US"/>
              </w:rPr>
              <w:t>%</w:t>
            </w:r>
          </w:p>
        </w:tc>
        <w:tc>
          <w:tcPr>
            <w:tcW w:w="255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64,32±3,14</w:t>
            </w:r>
          </w:p>
        </w:tc>
        <w:tc>
          <w:tcPr>
            <w:tcW w:w="255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66,10±3,53</w:t>
            </w:r>
          </w:p>
        </w:tc>
        <w:tc>
          <w:tcPr>
            <w:tcW w:w="191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0.001</w:t>
            </w:r>
          </w:p>
        </w:tc>
      </w:tr>
      <w:tr w:rsidR="00F6241E" w:rsidTr="00C32AFC">
        <w:tc>
          <w:tcPr>
            <w:tcW w:w="2332"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СФ</w:t>
            </w:r>
            <w:r>
              <w:rPr>
                <w:rFonts w:ascii="Times New Roman" w:eastAsia="Times New Roman" w:hAnsi="Times New Roman" w:cs="Times New Roman"/>
                <w:shd w:val="clear" w:color="auto" w:fill="FFFFFF"/>
                <w:lang w:val="en-US"/>
              </w:rPr>
              <w:t>%</w:t>
            </w:r>
          </w:p>
        </w:tc>
        <w:tc>
          <w:tcPr>
            <w:tcW w:w="255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34,00±2,59</w:t>
            </w:r>
          </w:p>
        </w:tc>
        <w:tc>
          <w:tcPr>
            <w:tcW w:w="255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35,70±3,60</w:t>
            </w:r>
          </w:p>
        </w:tc>
        <w:tc>
          <w:tcPr>
            <w:tcW w:w="191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0.001</w:t>
            </w:r>
          </w:p>
        </w:tc>
      </w:tr>
      <w:tr w:rsidR="00F6241E" w:rsidTr="00C32AFC">
        <w:tc>
          <w:tcPr>
            <w:tcW w:w="2332"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 xml:space="preserve">TДO </w:t>
            </w:r>
            <w:r>
              <w:rPr>
                <w:rFonts w:ascii="Times New Roman" w:eastAsia="Times New Roman" w:hAnsi="Times New Roman" w:cs="Times New Roman"/>
                <w:shd w:val="clear" w:color="auto" w:fill="FFFFFF"/>
                <w:lang w:val="en-US"/>
              </w:rPr>
              <w:t>mm.</w:t>
            </w:r>
          </w:p>
        </w:tc>
        <w:tc>
          <w:tcPr>
            <w:tcW w:w="255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52.76±18.14</w:t>
            </w:r>
          </w:p>
        </w:tc>
        <w:tc>
          <w:tcPr>
            <w:tcW w:w="255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55.55±20.23</w:t>
            </w:r>
          </w:p>
        </w:tc>
        <w:tc>
          <w:tcPr>
            <w:tcW w:w="191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0.05</w:t>
            </w:r>
          </w:p>
        </w:tc>
      </w:tr>
      <w:tr w:rsidR="00F6241E" w:rsidTr="00C32AFC">
        <w:tc>
          <w:tcPr>
            <w:tcW w:w="2332"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ЛКД 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255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-0.74±0.98</w:t>
            </w:r>
          </w:p>
        </w:tc>
        <w:tc>
          <w:tcPr>
            <w:tcW w:w="2556"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-0.46±0.98</w:t>
            </w:r>
          </w:p>
        </w:tc>
        <w:tc>
          <w:tcPr>
            <w:tcW w:w="1917"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0.002</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 11.Разлики между болни с Kawasaki на терапия с IVIG и с Kawasaki без IVIG- по  отношение  на  статистическата значимост.</w:t>
      </w:r>
    </w:p>
    <w:p w:rsidR="00063367" w:rsidRDefault="00101FDD">
      <w:pPr>
        <w:tabs>
          <w:tab w:val="left" w:pos="6007"/>
        </w:tabs>
        <w:spacing w:after="0" w:line="360" w:lineRule="auto"/>
        <w:jc w:val="both"/>
        <w:rPr>
          <w:rFonts w:ascii="Times New Roman" w:eastAsia="Times New Roman" w:hAnsi="Times New Roman" w:cs="Times New Roman"/>
          <w:sz w:val="20"/>
          <w:szCs w:val="20"/>
        </w:rPr>
      </w:pPr>
      <w:r w:rsidRPr="00C32AFC">
        <w:rPr>
          <w:rFonts w:ascii="Times New Roman" w:eastAsia="Times New Roman" w:hAnsi="Times New Roman" w:cs="Times New Roman"/>
          <w:sz w:val="20"/>
          <w:szCs w:val="20"/>
        </w:rPr>
        <w:t>Фиг.9</w:t>
      </w:r>
      <w:r w:rsidR="00F32CA9" w:rsidRPr="00C32AFC">
        <w:rPr>
          <w:rFonts w:ascii="Times New Roman" w:eastAsia="Times New Roman" w:hAnsi="Times New Roman" w:cs="Times New Roman"/>
          <w:sz w:val="20"/>
          <w:szCs w:val="20"/>
        </w:rPr>
        <w:t>.А,Б,В,Г,Д,Ж  Графичен израз на сравнението между систолни и диастолни  показатели на цялата група преболедувари лекувани само с Аспирин  и здравите контроли.</w:t>
      </w:r>
    </w:p>
    <w:p w:rsidR="00F6241E" w:rsidRPr="00063367" w:rsidRDefault="00F32CA9">
      <w:pPr>
        <w:tabs>
          <w:tab w:val="left" w:pos="6007"/>
        </w:tabs>
        <w:spacing w:after="0" w:line="360" w:lineRule="auto"/>
        <w:jc w:val="both"/>
        <w:rPr>
          <w:rFonts w:ascii="Times New Roman" w:eastAsia="Times New Roman" w:hAnsi="Times New Roman" w:cs="Times New Roman"/>
          <w:sz w:val="20"/>
          <w:szCs w:val="20"/>
        </w:rPr>
      </w:pPr>
      <w:r w:rsidRPr="00C32AFC">
        <w:rPr>
          <w:rFonts w:ascii="Times New Roman" w:eastAsia="Times New Roman" w:hAnsi="Times New Roman" w:cs="Times New Roman"/>
          <w:sz w:val="20"/>
          <w:szCs w:val="20"/>
        </w:rPr>
        <w:t>А</w:t>
      </w:r>
      <w:r>
        <w:rPr>
          <w:noProof/>
          <w:lang w:eastAsia="bg-BG"/>
        </w:rPr>
        <w:drawing>
          <wp:inline distT="0" distB="0" distL="0" distR="0">
            <wp:extent cx="3895725" cy="119062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1"/>
                    <a:stretch>
                      <a:fillRect/>
                    </a:stretch>
                  </pic:blipFill>
                  <pic:spPr bwMode="auto">
                    <a:xfrm>
                      <a:off x="0" y="0"/>
                      <a:ext cx="3895725" cy="1190625"/>
                    </a:xfrm>
                    <a:prstGeom prst="rect">
                      <a:avLst/>
                    </a:prstGeom>
                    <a:noFill/>
                    <a:ln w="9525">
                      <a:noFill/>
                      <a:miter lim="800000"/>
                      <a:headEnd/>
                      <a:tailEnd/>
                    </a:ln>
                  </pic:spPr>
                </pic:pic>
              </a:graphicData>
            </a:graphic>
          </wp:inline>
        </w:drawing>
      </w:r>
    </w:p>
    <w:p w:rsidR="00F6241E" w:rsidRPr="0006336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Б</w:t>
      </w:r>
      <w:r>
        <w:rPr>
          <w:noProof/>
          <w:lang w:eastAsia="bg-BG"/>
        </w:rPr>
        <w:drawing>
          <wp:inline distT="0" distB="0" distL="0" distR="0">
            <wp:extent cx="3904615" cy="1343025"/>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2"/>
                    <a:stretch>
                      <a:fillRect/>
                    </a:stretch>
                  </pic:blipFill>
                  <pic:spPr bwMode="auto">
                    <a:xfrm>
                      <a:off x="0" y="0"/>
                      <a:ext cx="3904615" cy="1343025"/>
                    </a:xfrm>
                    <a:prstGeom prst="rect">
                      <a:avLst/>
                    </a:prstGeom>
                    <a:noFill/>
                    <a:ln w="9525">
                      <a:noFill/>
                      <a:miter lim="800000"/>
                      <a:headEnd/>
                      <a:tailEnd/>
                    </a:ln>
                  </pic:spPr>
                </pic:pic>
              </a:graphicData>
            </a:graphic>
          </wp:inline>
        </w:drawing>
      </w:r>
    </w:p>
    <w:p w:rsidR="00F6241E" w:rsidRPr="0006336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В</w:t>
      </w:r>
      <w:r>
        <w:rPr>
          <w:noProof/>
          <w:lang w:eastAsia="bg-BG"/>
        </w:rPr>
        <w:drawing>
          <wp:inline distT="0" distB="0" distL="0" distR="0">
            <wp:extent cx="3952875" cy="1362075"/>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33"/>
                    <a:stretch>
                      <a:fillRect/>
                    </a:stretch>
                  </pic:blipFill>
                  <pic:spPr bwMode="auto">
                    <a:xfrm>
                      <a:off x="0" y="0"/>
                      <a:ext cx="3952875" cy="1362075"/>
                    </a:xfrm>
                    <a:prstGeom prst="rect">
                      <a:avLst/>
                    </a:prstGeom>
                    <a:noFill/>
                    <a:ln w="9525">
                      <a:noFill/>
                      <a:miter lim="800000"/>
                      <a:headEnd/>
                      <a:tailEnd/>
                    </a:ln>
                  </pic:spPr>
                </pic:pic>
              </a:graphicData>
            </a:graphic>
          </wp:inline>
        </w:drawing>
      </w:r>
    </w:p>
    <w:p w:rsidR="00F6241E" w:rsidRPr="00063367" w:rsidRDefault="00F32CA9">
      <w:pPr>
        <w:tabs>
          <w:tab w:val="left" w:pos="6007"/>
        </w:tabs>
        <w:spacing w:after="0" w:line="360" w:lineRule="auto"/>
        <w:jc w:val="both"/>
        <w:rPr>
          <w:rFonts w:eastAsia="Times New Roman"/>
        </w:rPr>
      </w:pPr>
      <w:r>
        <w:rPr>
          <w:rFonts w:eastAsia="Times New Roman"/>
        </w:rPr>
        <w:t>Г</w:t>
      </w:r>
      <w:r>
        <w:rPr>
          <w:noProof/>
          <w:lang w:eastAsia="bg-BG"/>
        </w:rPr>
        <w:drawing>
          <wp:inline distT="0" distB="0" distL="0" distR="0">
            <wp:extent cx="3904615" cy="1524000"/>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pic:cNvPicPr>
                      <a:picLocks noChangeAspect="1" noChangeArrowheads="1"/>
                    </pic:cNvPicPr>
                  </pic:nvPicPr>
                  <pic:blipFill>
                    <a:blip r:embed="rId34"/>
                    <a:stretch>
                      <a:fillRect/>
                    </a:stretch>
                  </pic:blipFill>
                  <pic:spPr bwMode="auto">
                    <a:xfrm>
                      <a:off x="0" y="0"/>
                      <a:ext cx="3904615" cy="1524000"/>
                    </a:xfrm>
                    <a:prstGeom prst="rect">
                      <a:avLst/>
                    </a:prstGeom>
                    <a:noFill/>
                    <a:ln w="9525">
                      <a:noFill/>
                      <a:miter lim="800000"/>
                      <a:headEnd/>
                      <a:tailEnd/>
                    </a:ln>
                  </pic:spPr>
                </pic:pic>
              </a:graphicData>
            </a:graphic>
          </wp:inline>
        </w:drawing>
      </w:r>
    </w:p>
    <w:p w:rsidR="00F6241E" w:rsidRPr="00063367"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Д</w:t>
      </w:r>
      <w:r>
        <w:rPr>
          <w:noProof/>
          <w:lang w:eastAsia="bg-BG"/>
        </w:rPr>
        <w:drawing>
          <wp:inline distT="0" distB="0" distL="0" distR="0">
            <wp:extent cx="3904615" cy="1314450"/>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pic:cNvPicPr>
                      <a:picLocks noChangeAspect="1" noChangeArrowheads="1"/>
                    </pic:cNvPicPr>
                  </pic:nvPicPr>
                  <pic:blipFill>
                    <a:blip r:embed="rId35"/>
                    <a:stretch>
                      <a:fillRect/>
                    </a:stretch>
                  </pic:blipFill>
                  <pic:spPr bwMode="auto">
                    <a:xfrm>
                      <a:off x="0" y="0"/>
                      <a:ext cx="3904615" cy="1314450"/>
                    </a:xfrm>
                    <a:prstGeom prst="rect">
                      <a:avLst/>
                    </a:prstGeom>
                    <a:noFill/>
                    <a:ln w="9525">
                      <a:noFill/>
                      <a:miter lim="800000"/>
                      <a:headEnd/>
                      <a:tailEnd/>
                    </a:ln>
                  </pic:spPr>
                </pic:pic>
              </a:graphicData>
            </a:graphic>
          </wp:inline>
        </w:drawing>
      </w:r>
    </w:p>
    <w:p w:rsidR="00F6241E" w:rsidRPr="00063367" w:rsidRDefault="00F32CA9">
      <w:pPr>
        <w:tabs>
          <w:tab w:val="left" w:pos="6007"/>
        </w:tabs>
        <w:spacing w:after="0" w:line="360" w:lineRule="auto"/>
        <w:jc w:val="both"/>
        <w:rPr>
          <w:rFonts w:eastAsia="Times New Roman"/>
        </w:rPr>
      </w:pPr>
      <w:r>
        <w:rPr>
          <w:rFonts w:eastAsia="Times New Roman"/>
        </w:rPr>
        <w:t>Ж</w:t>
      </w:r>
      <w:r>
        <w:rPr>
          <w:noProof/>
          <w:lang w:eastAsia="bg-BG"/>
        </w:rPr>
        <w:drawing>
          <wp:inline distT="0" distB="0" distL="0" distR="0">
            <wp:extent cx="3952875" cy="133350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pic:cNvPicPr>
                      <a:picLocks noChangeAspect="1" noChangeArrowheads="1"/>
                    </pic:cNvPicPr>
                  </pic:nvPicPr>
                  <pic:blipFill>
                    <a:blip r:embed="rId36"/>
                    <a:stretch>
                      <a:fillRect/>
                    </a:stretch>
                  </pic:blipFill>
                  <pic:spPr bwMode="auto">
                    <a:xfrm>
                      <a:off x="0" y="0"/>
                      <a:ext cx="3952875" cy="1333500"/>
                    </a:xfrm>
                    <a:prstGeom prst="rect">
                      <a:avLst/>
                    </a:prstGeom>
                    <a:noFill/>
                    <a:ln w="9525">
                      <a:noFill/>
                      <a:miter lim="800000"/>
                      <a:headEnd/>
                      <a:tailEnd/>
                    </a:ln>
                  </pic:spPr>
                </pic:pic>
              </a:graphicData>
            </a:graphic>
          </wp:inline>
        </w:drawing>
      </w:r>
    </w:p>
    <w:p w:rsidR="00F6241E" w:rsidRPr="00C32AFC" w:rsidRDefault="00C32AFC">
      <w:pPr>
        <w:tabs>
          <w:tab w:val="left" w:pos="6007"/>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F32CA9" w:rsidRPr="00C32AFC">
        <w:rPr>
          <w:rFonts w:ascii="Times New Roman" w:eastAsia="Times New Roman" w:hAnsi="Times New Roman" w:cs="Times New Roman"/>
          <w:sz w:val="24"/>
          <w:szCs w:val="24"/>
        </w:rPr>
        <w:t>От графиките  ясно  се  виждат снижените   параметри  на  лекуваните  само  с Аспирин,  както  по-  отношение  на  систолни  , така и  по отношение  на  диастолни  параметри и на  двете камери.</w:t>
      </w:r>
    </w:p>
    <w:p w:rsidR="00101FDD" w:rsidRDefault="00101FDD">
      <w:pPr>
        <w:tabs>
          <w:tab w:val="left" w:pos="6007"/>
        </w:tabs>
        <w:spacing w:after="0" w:line="360" w:lineRule="auto"/>
        <w:jc w:val="both"/>
        <w:rPr>
          <w:rFonts w:eastAsia="Times New Roman"/>
        </w:rPr>
      </w:pPr>
    </w:p>
    <w:p w:rsidR="00101FDD" w:rsidRDefault="00101FDD">
      <w:pPr>
        <w:tabs>
          <w:tab w:val="left" w:pos="6007"/>
        </w:tabs>
        <w:spacing w:after="0" w:line="360" w:lineRule="auto"/>
        <w:jc w:val="both"/>
        <w:rPr>
          <w:rFonts w:eastAsia="Times New Roman"/>
        </w:rPr>
      </w:pPr>
    </w:p>
    <w:p w:rsidR="00F6241E" w:rsidRDefault="00F6241E">
      <w:pPr>
        <w:tabs>
          <w:tab w:val="left" w:pos="6007"/>
        </w:tabs>
        <w:spacing w:after="0" w:line="360" w:lineRule="auto"/>
        <w:jc w:val="both"/>
        <w:rPr>
          <w:rFonts w:eastAsia="Times New Roman"/>
        </w:rPr>
      </w:pPr>
    </w:p>
    <w:tbl>
      <w:tblPr>
        <w:tblW w:w="0" w:type="auto"/>
        <w:tblInd w:w="-349"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1558"/>
        <w:gridCol w:w="1649"/>
        <w:gridCol w:w="1134"/>
        <w:gridCol w:w="2977"/>
        <w:gridCol w:w="1985"/>
      </w:tblGrid>
      <w:tr w:rsidR="00F6241E" w:rsidTr="004B7129">
        <w:trPr>
          <w:cantSplit/>
          <w:tblHeader/>
        </w:trPr>
        <w:tc>
          <w:tcPr>
            <w:tcW w:w="1558" w:type="dxa"/>
            <w:shd w:val="clear" w:color="auto" w:fill="FFFFFF"/>
            <w:tcMar>
              <w:left w:w="-22" w:type="dxa"/>
            </w:tcMar>
          </w:tcPr>
          <w:p w:rsidR="00F6241E" w:rsidRPr="004B7129" w:rsidRDefault="00F6241E">
            <w:pPr>
              <w:tabs>
                <w:tab w:val="left" w:pos="6007"/>
              </w:tabs>
              <w:spacing w:after="0" w:line="360" w:lineRule="auto"/>
              <w:jc w:val="both"/>
              <w:rPr>
                <w:rFonts w:eastAsia="Times New Roman"/>
                <w:b/>
                <w:i/>
              </w:rPr>
            </w:pPr>
          </w:p>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ПОКАЗАТЕЛ</w:t>
            </w:r>
          </w:p>
        </w:tc>
        <w:tc>
          <w:tcPr>
            <w:tcW w:w="1649" w:type="dxa"/>
            <w:shd w:val="clear" w:color="auto" w:fill="FFFFFF"/>
            <w:tcMar>
              <w:left w:w="22" w:type="dxa"/>
            </w:tcMar>
            <w:vAlign w:val="bottom"/>
          </w:tcPr>
          <w:p w:rsidR="00F6241E" w:rsidRPr="004B7129"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1134" w:type="dxa"/>
            <w:shd w:val="clear" w:color="auto" w:fill="FFFFFF"/>
            <w:tcMar>
              <w:left w:w="-22" w:type="dxa"/>
            </w:tcMar>
            <w:vAlign w:val="bottom"/>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Брой(</w:t>
            </w:r>
            <w:r w:rsidRPr="004B7129">
              <w:rPr>
                <w:rFonts w:ascii="Times New Roman" w:eastAsia="Times New Roman" w:hAnsi="Times New Roman" w:cs="Times New Roman"/>
                <w:b/>
                <w:i/>
                <w:shd w:val="clear" w:color="auto" w:fill="FFFFFF"/>
                <w:lang w:val="en-US"/>
              </w:rPr>
              <w:t>N</w:t>
            </w:r>
            <w:r w:rsidRPr="004B7129">
              <w:rPr>
                <w:rFonts w:ascii="Times New Roman" w:eastAsia="Times New Roman" w:hAnsi="Times New Roman" w:cs="Times New Roman"/>
                <w:b/>
                <w:i/>
                <w:shd w:val="clear" w:color="auto" w:fill="FFFFFF"/>
              </w:rPr>
              <w:t xml:space="preserve">)     </w:t>
            </w:r>
          </w:p>
        </w:tc>
        <w:tc>
          <w:tcPr>
            <w:tcW w:w="2977" w:type="dxa"/>
            <w:shd w:val="clear" w:color="auto" w:fill="FFFFFF"/>
            <w:tcMar>
              <w:left w:w="-10" w:type="dxa"/>
            </w:tcMar>
            <w:vAlign w:val="bottom"/>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Ср.стойност Станд.откл</w:t>
            </w:r>
          </w:p>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w:t>
            </w:r>
            <w:r w:rsidRPr="004B7129">
              <w:rPr>
                <w:rFonts w:ascii="Times New Roman" w:eastAsia="Times New Roman" w:hAnsi="Times New Roman" w:cs="Times New Roman"/>
                <w:b/>
                <w:i/>
                <w:shd w:val="clear" w:color="auto" w:fill="FFFFFF"/>
                <w:lang w:val="en-US"/>
              </w:rPr>
              <w:t>Meanvalue</w:t>
            </w:r>
            <w:r w:rsidRPr="004B7129">
              <w:rPr>
                <w:rFonts w:ascii="Times New Roman" w:eastAsia="Times New Roman" w:hAnsi="Times New Roman" w:cs="Times New Roman"/>
                <w:b/>
                <w:i/>
                <w:shd w:val="clear" w:color="auto" w:fill="FFFFFF"/>
              </w:rPr>
              <w:t xml:space="preserve">  ±SD                        </w:t>
            </w:r>
          </w:p>
          <w:p w:rsidR="00F6241E" w:rsidRPr="004B7129"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1985" w:type="dxa"/>
            <w:shd w:val="clear" w:color="auto" w:fill="FFFFFF"/>
            <w:tcMar>
              <w:left w:w="-22" w:type="dxa"/>
            </w:tcMar>
            <w:vAlign w:val="bottom"/>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 xml:space="preserve">P </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EF</w:t>
            </w:r>
            <w:r>
              <w:rPr>
                <w:rFonts w:ascii="Times New Roman" w:eastAsia="Times New Roman" w:hAnsi="Times New Roman" w:cs="Times New Roman"/>
                <w:shd w:val="clear" w:color="auto" w:fill="FFFFFF"/>
                <w:lang w:val="en-US"/>
              </w:rPr>
              <w:t>%</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64,32±3,14</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66,11±3,53</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SF</w:t>
            </w:r>
            <w:r>
              <w:rPr>
                <w:rFonts w:ascii="Times New Roman" w:eastAsia="Times New Roman" w:hAnsi="Times New Roman" w:cs="Times New Roman"/>
                <w:shd w:val="clear" w:color="auto" w:fill="FFFFFF"/>
                <w:lang w:val="en-US"/>
              </w:rPr>
              <w:t>%</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34,00±2,59</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0,05*</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35,73±3,60</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0,05*</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LKD</w:t>
            </w:r>
            <w:r>
              <w:rPr>
                <w:rFonts w:ascii="Times New Roman" w:eastAsia="Times New Roman" w:hAnsi="Times New Roman" w:cs="Times New Roman"/>
                <w:shd w:val="clear" w:color="auto" w:fill="FFFFFF"/>
                <w:lang w:val="en-US"/>
              </w:rPr>
              <w:t>mm.</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35.20±4.96</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0.99</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36.56±5.35</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0.80</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TDO</w:t>
            </w:r>
            <w:r>
              <w:rPr>
                <w:rFonts w:ascii="Times New Roman" w:eastAsia="Times New Roman" w:hAnsi="Times New Roman" w:cs="Times New Roman"/>
                <w:shd w:val="clear" w:color="auto" w:fill="FFFFFF"/>
                <w:lang w:val="en-US"/>
              </w:rPr>
              <w:t>ml.</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52.70±18.14</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3.28</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55.55±20.23</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3.26</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TAPSE</w:t>
            </w:r>
            <w:r>
              <w:rPr>
                <w:rFonts w:ascii="Times New Roman" w:eastAsia="Times New Roman" w:hAnsi="Times New Roman" w:cs="Times New Roman"/>
                <w:shd w:val="clear" w:color="auto" w:fill="FFFFFF"/>
                <w:lang w:val="en-US"/>
              </w:rPr>
              <w:t>mm.</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19.90±2.76</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0.55</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19.59±2.46</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0.40</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DKD</w:t>
            </w:r>
            <w:r>
              <w:rPr>
                <w:rFonts w:ascii="Times New Roman" w:eastAsia="Times New Roman" w:hAnsi="Times New Roman" w:cs="Times New Roman"/>
                <w:shd w:val="clear" w:color="auto" w:fill="FFFFFF"/>
                <w:lang w:val="en-US"/>
              </w:rPr>
              <w:t>mm.</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12.50±3.47</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0.69</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12.44±2.74</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1.45</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LVD</w:t>
            </w:r>
            <w:r w:rsidR="005C7F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-0.74±0.98</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0.17</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-0.44±0.98</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0.11</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TAPSE</w:t>
            </w:r>
            <w:r w:rsidR="005C7F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0.34±1.87</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1.34</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-0.26±1.70</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0.20</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TVS′L</w:t>
            </w:r>
            <w:r>
              <w:rPr>
                <w:rFonts w:ascii="Times New Roman" w:eastAsia="Times New Roman" w:hAnsi="Times New Roman" w:cs="Times New Roman"/>
                <w:shd w:val="clear" w:color="auto" w:fill="FFFFFF"/>
                <w:lang w:val="en-US"/>
              </w:rPr>
              <w:t xml:space="preserve"> sm./s.</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11.40±2.61</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1.52</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11.29±1.88</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0.39</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S′LVs</w:t>
            </w:r>
            <w:r>
              <w:rPr>
                <w:rFonts w:ascii="Times New Roman" w:eastAsia="Times New Roman" w:hAnsi="Times New Roman" w:cs="Times New Roman"/>
                <w:shd w:val="clear" w:color="auto" w:fill="FFFFFF"/>
                <w:lang w:val="en-US"/>
              </w:rPr>
              <w:t xml:space="preserve"> sm./s.</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7.84±1.90</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1.31</w:t>
            </w:r>
          </w:p>
        </w:tc>
      </w:tr>
      <w:tr w:rsidR="00F6241E" w:rsidTr="004B7129">
        <w:trPr>
          <w:cantSplit/>
          <w:tblHeader/>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7.35±1.69</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0.28</w:t>
            </w:r>
          </w:p>
        </w:tc>
      </w:tr>
      <w:tr w:rsidR="00F6241E" w:rsidTr="004B7129">
        <w:trPr>
          <w:cantSplit/>
          <w:tblHeader/>
        </w:trPr>
        <w:tc>
          <w:tcPr>
            <w:tcW w:w="1558"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S′LVI</w:t>
            </w:r>
            <w:r>
              <w:rPr>
                <w:rFonts w:ascii="Times New Roman" w:eastAsia="Times New Roman" w:hAnsi="Times New Roman" w:cs="Times New Roman"/>
                <w:shd w:val="clear" w:color="auto" w:fill="FFFFFF"/>
                <w:lang w:val="en-US"/>
              </w:rPr>
              <w:t xml:space="preserve"> sm./s.</w:t>
            </w: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IVIG терапия</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7.76±1.56</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0.32</w:t>
            </w:r>
          </w:p>
        </w:tc>
      </w:tr>
      <w:tr w:rsidR="00F6241E" w:rsidTr="004B7129">
        <w:trPr>
          <w:cantSplit/>
        </w:trPr>
        <w:tc>
          <w:tcPr>
            <w:tcW w:w="1558"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64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2977"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7.88±1.33</w:t>
            </w:r>
          </w:p>
        </w:tc>
        <w:tc>
          <w:tcPr>
            <w:tcW w:w="1985"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0.21</w:t>
            </w:r>
          </w:p>
        </w:tc>
      </w:tr>
    </w:tbl>
    <w:p w:rsidR="00F6241E" w:rsidRPr="00063367" w:rsidRDefault="00F32CA9">
      <w:pPr>
        <w:tabs>
          <w:tab w:val="left" w:pos="6007"/>
        </w:tabs>
        <w:spacing w:after="0" w:line="360" w:lineRule="auto"/>
        <w:jc w:val="both"/>
        <w:rPr>
          <w:rFonts w:ascii="Times New Roman" w:eastAsia="Times New Roman" w:hAnsi="Times New Roman" w:cs="Times New Roman"/>
          <w:shd w:val="clear" w:color="auto" w:fill="FFFFFF"/>
        </w:rPr>
      </w:pPr>
      <w:r w:rsidRPr="00063367">
        <w:rPr>
          <w:rFonts w:ascii="Times New Roman" w:eastAsia="Times New Roman" w:hAnsi="Times New Roman" w:cs="Times New Roman"/>
          <w:shd w:val="clear" w:color="auto" w:fill="FFFFFF"/>
        </w:rPr>
        <w:t>Табл.12. Сравнение на двете основни групи преболедували деца– систолни и диастолни параметри на ЛК- лекувани с IVIG и лекувани с Аспирин.</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В отдалеченият период след преболедуването е налице статистически значимо снижение на ФИ и СФ на ЛК в групата преболедували- лекувани само с Аспирин. Това е ново потвърждение на факта за дифузността на възпалението в острият период и снижената глобална систолна функция след преболедуване –недостатъчната ефективност на лечението  само  с Аспирин.</w:t>
      </w:r>
    </w:p>
    <w:p w:rsidR="002941DC" w:rsidRDefault="002941DC">
      <w:pPr>
        <w:tabs>
          <w:tab w:val="left" w:pos="6007"/>
        </w:tabs>
        <w:spacing w:after="0" w:line="360" w:lineRule="auto"/>
        <w:jc w:val="both"/>
        <w:rPr>
          <w:rFonts w:ascii="Times New Roman" w:eastAsia="Times New Roman" w:hAnsi="Times New Roman" w:cs="Times New Roman"/>
          <w:sz w:val="24"/>
          <w:szCs w:val="24"/>
          <w:shd w:val="clear" w:color="auto" w:fill="FFFFFF"/>
        </w:rPr>
      </w:pPr>
    </w:p>
    <w:tbl>
      <w:tblPr>
        <w:tblW w:w="0" w:type="auto"/>
        <w:tblInd w:w="-1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CellMar>
          <w:left w:w="-22" w:type="dxa"/>
          <w:right w:w="0" w:type="dxa"/>
        </w:tblCellMar>
        <w:tblLook w:val="04A0" w:firstRow="1" w:lastRow="0" w:firstColumn="1" w:lastColumn="0" w:noHBand="0" w:noVBand="1"/>
      </w:tblPr>
      <w:tblGrid>
        <w:gridCol w:w="1315"/>
        <w:gridCol w:w="2268"/>
        <w:gridCol w:w="1134"/>
        <w:gridCol w:w="3119"/>
        <w:gridCol w:w="1417"/>
      </w:tblGrid>
      <w:tr w:rsidR="00F6241E" w:rsidTr="004B7129">
        <w:trPr>
          <w:cantSplit/>
          <w:tblHeader/>
        </w:trPr>
        <w:tc>
          <w:tcPr>
            <w:tcW w:w="1315" w:type="dxa"/>
            <w:shd w:val="clear" w:color="auto" w:fill="FFFFFF"/>
            <w:tcMar>
              <w:left w:w="-22" w:type="dxa"/>
            </w:tcMar>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П</w:t>
            </w:r>
            <w:r w:rsidR="004B7129" w:rsidRPr="004B7129">
              <w:rPr>
                <w:rFonts w:ascii="Times New Roman" w:eastAsia="Times New Roman" w:hAnsi="Times New Roman" w:cs="Times New Roman"/>
                <w:b/>
                <w:i/>
                <w:shd w:val="clear" w:color="auto" w:fill="FFFFFF"/>
              </w:rPr>
              <w:t>оказател</w:t>
            </w:r>
          </w:p>
        </w:tc>
        <w:tc>
          <w:tcPr>
            <w:tcW w:w="2268" w:type="dxa"/>
            <w:shd w:val="clear" w:color="auto" w:fill="FFFFFF"/>
            <w:tcMar>
              <w:left w:w="22" w:type="dxa"/>
            </w:tcMar>
            <w:vAlign w:val="bottom"/>
          </w:tcPr>
          <w:p w:rsidR="00F6241E" w:rsidRPr="004B7129"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1134" w:type="dxa"/>
            <w:shd w:val="clear" w:color="auto" w:fill="FFFFFF"/>
            <w:tcMar>
              <w:left w:w="-22" w:type="dxa"/>
            </w:tcMar>
            <w:vAlign w:val="bottom"/>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Брой(</w:t>
            </w:r>
            <w:r w:rsidRPr="004B7129">
              <w:rPr>
                <w:rFonts w:ascii="Times New Roman" w:eastAsia="Times New Roman" w:hAnsi="Times New Roman" w:cs="Times New Roman"/>
                <w:b/>
                <w:i/>
                <w:shd w:val="clear" w:color="auto" w:fill="FFFFFF"/>
                <w:lang w:val="en-US"/>
              </w:rPr>
              <w:t>N</w:t>
            </w:r>
            <w:r w:rsidRPr="004B7129">
              <w:rPr>
                <w:rFonts w:ascii="Times New Roman" w:eastAsia="Times New Roman" w:hAnsi="Times New Roman" w:cs="Times New Roman"/>
                <w:b/>
                <w:i/>
                <w:shd w:val="clear" w:color="auto" w:fill="FFFFFF"/>
              </w:rPr>
              <w:t xml:space="preserve">)     </w:t>
            </w:r>
          </w:p>
        </w:tc>
        <w:tc>
          <w:tcPr>
            <w:tcW w:w="3119" w:type="dxa"/>
            <w:shd w:val="clear" w:color="auto" w:fill="FFFFFF"/>
            <w:tcMar>
              <w:left w:w="-10" w:type="dxa"/>
            </w:tcMar>
            <w:vAlign w:val="bottom"/>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Ср.стойност  Станд.откл.</w:t>
            </w:r>
          </w:p>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w:t>
            </w:r>
            <w:r w:rsidRPr="004B7129">
              <w:rPr>
                <w:rFonts w:ascii="Times New Roman" w:eastAsia="Times New Roman" w:hAnsi="Times New Roman" w:cs="Times New Roman"/>
                <w:b/>
                <w:i/>
                <w:shd w:val="clear" w:color="auto" w:fill="FFFFFF"/>
                <w:lang w:val="en-US"/>
              </w:rPr>
              <w:t>Meanvalue</w:t>
            </w:r>
            <w:r w:rsidRPr="004B7129">
              <w:rPr>
                <w:rFonts w:ascii="Times New Roman" w:eastAsia="Times New Roman" w:hAnsi="Times New Roman" w:cs="Times New Roman"/>
                <w:b/>
                <w:i/>
                <w:shd w:val="clear" w:color="auto" w:fill="FFFFFF"/>
              </w:rPr>
              <w:t xml:space="preserve"> ± SD  )                     </w:t>
            </w:r>
          </w:p>
          <w:p w:rsidR="00F6241E" w:rsidRPr="004B7129"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1417" w:type="dxa"/>
            <w:shd w:val="clear" w:color="auto" w:fill="FFFFFF"/>
            <w:tcMar>
              <w:left w:w="-22" w:type="dxa"/>
            </w:tcMar>
            <w:vAlign w:val="bottom"/>
          </w:tcPr>
          <w:p w:rsidR="00F6241E" w:rsidRPr="004B7129"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4B7129">
              <w:rPr>
                <w:rFonts w:ascii="Times New Roman" w:eastAsia="Times New Roman" w:hAnsi="Times New Roman" w:cs="Times New Roman"/>
                <w:b/>
                <w:i/>
                <w:shd w:val="clear" w:color="auto" w:fill="FFFFFF"/>
              </w:rPr>
              <w:t xml:space="preserve">P </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EF</w:t>
            </w:r>
            <w:r>
              <w:rPr>
                <w:rFonts w:ascii="Times New Roman" w:eastAsia="Times New Roman" w:hAnsi="Times New Roman" w:cs="Times New Roman"/>
                <w:shd w:val="clear" w:color="auto" w:fill="FFFFFF"/>
                <w:lang w:val="en-US"/>
              </w:rPr>
              <w:t>%</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60,25±0.0450</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0.03*</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63,76±0.0260</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0.03*</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SF</w:t>
            </w:r>
            <w:r>
              <w:rPr>
                <w:rFonts w:ascii="Times New Roman" w:eastAsia="Times New Roman" w:hAnsi="Times New Roman" w:cs="Times New Roman"/>
                <w:shd w:val="clear" w:color="auto" w:fill="FFFFFF"/>
                <w:lang w:val="en-US"/>
              </w:rPr>
              <w:t>%</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30,25±0.36</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33,57±0.22</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LKD</w:t>
            </w:r>
            <w:r>
              <w:rPr>
                <w:rFonts w:ascii="Times New Roman" w:eastAsia="Times New Roman" w:hAnsi="Times New Roman" w:cs="Times New Roman"/>
                <w:shd w:val="clear" w:color="auto" w:fill="FFFFFF"/>
                <w:lang w:val="en-US"/>
              </w:rPr>
              <w:t>mm.</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34.25±2.061</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1.03</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35.42±5.33</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1.16</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TDO</w:t>
            </w:r>
            <w:r>
              <w:rPr>
                <w:rFonts w:ascii="Times New Roman" w:eastAsia="Times New Roman" w:hAnsi="Times New Roman" w:cs="Times New Roman"/>
                <w:shd w:val="clear" w:color="auto" w:fill="FFFFFF"/>
                <w:lang w:val="en-US"/>
              </w:rPr>
              <w:t>ml.</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44.70±5.61</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2.80</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54.28±19.36</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4.2</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TAPSE</w:t>
            </w:r>
            <w:r>
              <w:rPr>
                <w:rFonts w:ascii="Times New Roman" w:eastAsia="Times New Roman" w:hAnsi="Times New Roman" w:cs="Times New Roman"/>
                <w:shd w:val="clear" w:color="auto" w:fill="FFFFFF"/>
                <w:lang w:val="en-US"/>
              </w:rPr>
              <w:t>mm.</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20.00±2.44</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1.24</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19.94±2.87</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1.62</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DKD</w:t>
            </w:r>
            <w:r>
              <w:rPr>
                <w:rFonts w:ascii="Times New Roman" w:eastAsia="Times New Roman" w:hAnsi="Times New Roman" w:cs="Times New Roman"/>
                <w:shd w:val="clear" w:color="auto" w:fill="FFFFFF"/>
                <w:lang w:val="en-US"/>
              </w:rPr>
              <w:t>mm.</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14.75±3.30</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1.62</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12.14±3.42</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0.74</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LVD</w:t>
            </w:r>
            <w:r w:rsidR="005C7F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-1.98±1.06</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0.50</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-1.69±1.03</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0.21</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TAPSE</w:t>
            </w:r>
            <w:r w:rsidR="005C7F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0.18±1.78</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1.89</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0.37±1.92</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1.42</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S′LVs</w:t>
            </w:r>
            <w:r>
              <w:rPr>
                <w:rFonts w:ascii="Times New Roman" w:eastAsia="Times New Roman" w:hAnsi="Times New Roman" w:cs="Times New Roman"/>
                <w:shd w:val="clear" w:color="auto" w:fill="FFFFFF"/>
                <w:lang w:val="en-US"/>
              </w:rPr>
              <w:t xml:space="preserve"> sm./s.</w:t>
            </w: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lang w:val="en-US"/>
              </w:rPr>
              <w:t>6.91</w:t>
            </w:r>
            <w:r>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lang w:val="en-US"/>
              </w:rPr>
              <w:t>1.01</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lang w:val="en-US"/>
              </w:rPr>
              <w:t>0.01</w:t>
            </w:r>
            <w:r>
              <w:rPr>
                <w:rFonts w:ascii="Times New Roman" w:eastAsia="Times New Roman" w:hAnsi="Times New Roman" w:cs="Times New Roman"/>
                <w:shd w:val="clear" w:color="auto" w:fill="FFFFFF"/>
              </w:rPr>
              <w:t>*</w:t>
            </w:r>
          </w:p>
        </w:tc>
      </w:tr>
      <w:tr w:rsidR="00F6241E" w:rsidTr="004B7129">
        <w:trPr>
          <w:cantSplit/>
          <w:tblHeader/>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7.90±1.57</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lang w:val="en-US"/>
              </w:rPr>
              <w:t>0.03</w:t>
            </w:r>
            <w:r>
              <w:rPr>
                <w:rFonts w:ascii="Times New Roman" w:eastAsia="Times New Roman" w:hAnsi="Times New Roman" w:cs="Times New Roman"/>
                <w:shd w:val="clear" w:color="auto" w:fill="FFFFFF"/>
              </w:rPr>
              <w:t>*</w:t>
            </w:r>
          </w:p>
        </w:tc>
      </w:tr>
      <w:tr w:rsidR="00F6241E" w:rsidTr="004B7129">
        <w:trPr>
          <w:cantSplit/>
          <w:tblHeader/>
        </w:trPr>
        <w:tc>
          <w:tcPr>
            <w:tcW w:w="1315"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S′LVI</w:t>
            </w:r>
            <w:r>
              <w:rPr>
                <w:rFonts w:ascii="Times New Roman" w:eastAsia="Times New Roman" w:hAnsi="Times New Roman" w:cs="Times New Roman"/>
                <w:shd w:val="clear" w:color="auto" w:fill="FFFFFF"/>
                <w:lang w:val="en-US"/>
              </w:rPr>
              <w:t xml:space="preserve"> sm./s.</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аневризма и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6.00±2.16</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lang w:val="en-US"/>
              </w:rPr>
              <w:t>0</w:t>
            </w:r>
            <w:r>
              <w:rPr>
                <w:rFonts w:ascii="Times New Roman" w:eastAsia="Times New Roman" w:hAnsi="Times New Roman" w:cs="Times New Roman"/>
                <w:shd w:val="clear" w:color="auto" w:fill="FFFFFF"/>
              </w:rPr>
              <w:t>.0</w:t>
            </w:r>
            <w:r>
              <w:rPr>
                <w:rFonts w:ascii="Times New Roman" w:eastAsia="Times New Roman" w:hAnsi="Times New Roman" w:cs="Times New Roman"/>
                <w:shd w:val="clear" w:color="auto" w:fill="FFFFFF"/>
                <w:lang w:val="en-US"/>
              </w:rPr>
              <w:t>4</w:t>
            </w:r>
            <w:r>
              <w:rPr>
                <w:rFonts w:ascii="Times New Roman" w:eastAsia="Times New Roman" w:hAnsi="Times New Roman" w:cs="Times New Roman"/>
                <w:shd w:val="clear" w:color="auto" w:fill="FFFFFF"/>
              </w:rPr>
              <w:t>*</w:t>
            </w:r>
          </w:p>
        </w:tc>
      </w:tr>
      <w:tr w:rsidR="00F6241E" w:rsidTr="004B7129">
        <w:trPr>
          <w:cantSplit/>
        </w:trPr>
        <w:tc>
          <w:tcPr>
            <w:tcW w:w="1315"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268"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без аневризма + IVIG</w:t>
            </w:r>
          </w:p>
        </w:tc>
        <w:tc>
          <w:tcPr>
            <w:tcW w:w="1134"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w:t>
            </w:r>
          </w:p>
        </w:tc>
        <w:tc>
          <w:tcPr>
            <w:tcW w:w="3119"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8.09±1.22</w:t>
            </w:r>
          </w:p>
        </w:tc>
        <w:tc>
          <w:tcPr>
            <w:tcW w:w="1417"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lang w:val="en-US"/>
              </w:rPr>
              <w:t>0</w:t>
            </w:r>
            <w:r>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lang w:val="en-US"/>
              </w:rPr>
              <w:t>0</w:t>
            </w:r>
            <w:r>
              <w:rPr>
                <w:rFonts w:ascii="Times New Roman" w:eastAsia="Times New Roman" w:hAnsi="Times New Roman" w:cs="Times New Roman"/>
                <w:shd w:val="clear" w:color="auto" w:fill="FFFFFF"/>
              </w:rPr>
              <w:t>2*</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Табл.13.Сравняване на систолни и диастолни  показатели на двете камери при преболедувалите без и със аневризма, като и двете групи са лекувани с</w:t>
      </w:r>
      <w:r>
        <w:rPr>
          <w:rFonts w:ascii="Times New Roman" w:eastAsia="Times New Roman" w:hAnsi="Times New Roman" w:cs="Times New Roman"/>
          <w:sz w:val="20"/>
          <w:szCs w:val="20"/>
          <w:shd w:val="clear" w:color="auto" w:fill="FFFFFF"/>
          <w:lang w:val="en-US"/>
        </w:rPr>
        <w:t xml:space="preserve"> IVIG</w:t>
      </w:r>
      <w:r>
        <w:rPr>
          <w:rFonts w:ascii="Times New Roman" w:eastAsia="Times New Roman" w:hAnsi="Times New Roman" w:cs="Times New Roman"/>
          <w:sz w:val="20"/>
          <w:szCs w:val="20"/>
          <w:shd w:val="clear" w:color="auto" w:fill="FFFFFF"/>
        </w:rPr>
        <w:t xml:space="preserve">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lang w:val="ru-RU"/>
        </w:rPr>
        <w:t xml:space="preserve">       В предвид получените резултати се </w:t>
      </w:r>
      <w:r>
        <w:rPr>
          <w:rFonts w:ascii="Times New Roman" w:eastAsia="Times New Roman" w:hAnsi="Times New Roman" w:cs="Times New Roman"/>
          <w:sz w:val="24"/>
          <w:szCs w:val="24"/>
          <w:shd w:val="clear" w:color="auto" w:fill="FFFFFF"/>
        </w:rPr>
        <w:t>очертава интересна тенденция в цялата група с анев</w:t>
      </w:r>
      <w:r w:rsidR="00523309">
        <w:rPr>
          <w:rFonts w:ascii="Times New Roman" w:eastAsia="Times New Roman" w:hAnsi="Times New Roman" w:cs="Times New Roman"/>
          <w:sz w:val="24"/>
          <w:szCs w:val="24"/>
          <w:shd w:val="clear" w:color="auto" w:fill="FFFFFF"/>
        </w:rPr>
        <w:t xml:space="preserve">ризми на коронарните артерии- </w:t>
      </w:r>
      <w:r>
        <w:rPr>
          <w:rFonts w:ascii="Times New Roman" w:eastAsia="Times New Roman" w:hAnsi="Times New Roman" w:cs="Times New Roman"/>
          <w:sz w:val="24"/>
          <w:szCs w:val="24"/>
          <w:shd w:val="clear" w:color="auto" w:fill="FFFFFF"/>
        </w:rPr>
        <w:t xml:space="preserve"> систолните скорости– S- прим в медиален и латерален ЛК сег</w:t>
      </w:r>
      <w:r w:rsidR="00523309">
        <w:rPr>
          <w:rFonts w:ascii="Times New Roman" w:eastAsia="Times New Roman" w:hAnsi="Times New Roman" w:cs="Times New Roman"/>
          <w:sz w:val="24"/>
          <w:szCs w:val="24"/>
          <w:shd w:val="clear" w:color="auto" w:fill="FFFFFF"/>
        </w:rPr>
        <w:t xml:space="preserve">мент </w:t>
      </w:r>
      <w:r>
        <w:rPr>
          <w:rFonts w:ascii="Times New Roman" w:eastAsia="Times New Roman" w:hAnsi="Times New Roman" w:cs="Times New Roman"/>
          <w:sz w:val="24"/>
          <w:szCs w:val="24"/>
          <w:shd w:val="clear" w:color="auto" w:fill="FFFFFF"/>
        </w:rPr>
        <w:t xml:space="preserve"> в отдалеченият след преболедуването период са снижени, както и е налице статистически значима разлика в глобалната систолна функция на ЛК-  влошени систолни показатели основно на ЛК при оформяне на аневризми на коронарните артерии. Това налага и потвърждава нуждата от по- задълбочено, респ. регионално изследване на систолнте скорости и деформация на миокарда. </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2941DC" w:rsidRDefault="002941DC">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2941DC" w:rsidRDefault="002941DC">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101FDD" w:rsidRDefault="00101FDD">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Фиг.10А,Б,В,Г</w:t>
      </w:r>
      <w:r w:rsidR="00F32CA9">
        <w:rPr>
          <w:rFonts w:ascii="Times New Roman" w:eastAsia="Times New Roman" w:hAnsi="Times New Roman" w:cs="Times New Roman"/>
          <w:sz w:val="20"/>
          <w:szCs w:val="20"/>
          <w:shd w:val="clear" w:color="auto" w:fill="FFFFFF"/>
        </w:rPr>
        <w:t xml:space="preserve"> Графичен израз на сравняване на систолни   показатели на двете камери при преболедувалите без и със аневризма, съответно лечение с IVIG и Аспирин </w:t>
      </w:r>
    </w:p>
    <w:p w:rsidR="00F6241E" w:rsidRDefault="00F32CA9">
      <w:pPr>
        <w:tabs>
          <w:tab w:val="left" w:pos="6007"/>
        </w:tabs>
        <w:spacing w:after="0" w:line="360" w:lineRule="auto"/>
        <w:jc w:val="both"/>
        <w:rPr>
          <w:rFonts w:eastAsia="Times New Roman"/>
        </w:rPr>
      </w:pPr>
      <w:r>
        <w:rPr>
          <w:rFonts w:ascii="Times New Roman" w:eastAsia="Times New Roman" w:hAnsi="Times New Roman" w:cs="Times New Roman"/>
          <w:sz w:val="20"/>
          <w:szCs w:val="20"/>
          <w:shd w:val="clear" w:color="auto" w:fill="FFFFFF"/>
        </w:rPr>
        <w:t>.</w:t>
      </w:r>
      <w:r>
        <w:rPr>
          <w:rFonts w:eastAsia="Times New Roman"/>
        </w:rPr>
        <w:t>А</w:t>
      </w:r>
      <w:r>
        <w:rPr>
          <w:rFonts w:eastAsia="Times New Roman"/>
          <w:noProof/>
          <w:lang w:eastAsia="bg-BG"/>
        </w:rPr>
        <w:drawing>
          <wp:inline distT="0" distB="0" distL="0" distR="0">
            <wp:extent cx="3943350" cy="1381612"/>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pic:cNvPicPr>
                      <a:picLocks noChangeAspect="1" noChangeArrowheads="1"/>
                    </pic:cNvPicPr>
                  </pic:nvPicPr>
                  <pic:blipFill>
                    <a:blip r:embed="rId37"/>
                    <a:stretch>
                      <a:fillRect/>
                    </a:stretch>
                  </pic:blipFill>
                  <pic:spPr bwMode="auto">
                    <a:xfrm>
                      <a:off x="0" y="0"/>
                      <a:ext cx="3943350" cy="1381612"/>
                    </a:xfrm>
                    <a:prstGeom prst="rect">
                      <a:avLst/>
                    </a:prstGeom>
                    <a:noFill/>
                    <a:ln w="9525">
                      <a:noFill/>
                      <a:miter lim="800000"/>
                      <a:headEnd/>
                      <a:tailEnd/>
                    </a:ln>
                  </pic:spPr>
                </pic:pic>
              </a:graphicData>
            </a:graphic>
          </wp:inline>
        </w:drawing>
      </w:r>
    </w:p>
    <w:p w:rsidR="00101FDD" w:rsidRPr="002941DC"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Б</w:t>
      </w:r>
      <w:r>
        <w:rPr>
          <w:noProof/>
          <w:lang w:eastAsia="bg-BG"/>
        </w:rPr>
        <w:drawing>
          <wp:inline distT="0" distB="0" distL="0" distR="0">
            <wp:extent cx="3990975" cy="1152525"/>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pic:cNvPicPr>
                      <a:picLocks noChangeAspect="1" noChangeArrowheads="1"/>
                    </pic:cNvPicPr>
                  </pic:nvPicPr>
                  <pic:blipFill>
                    <a:blip r:embed="rId38"/>
                    <a:stretch>
                      <a:fillRect/>
                    </a:stretch>
                  </pic:blipFill>
                  <pic:spPr bwMode="auto">
                    <a:xfrm>
                      <a:off x="0" y="0"/>
                      <a:ext cx="3990975" cy="1152525"/>
                    </a:xfrm>
                    <a:prstGeom prst="rect">
                      <a:avLst/>
                    </a:prstGeom>
                    <a:noFill/>
                    <a:ln w="9525">
                      <a:noFill/>
                      <a:miter lim="800000"/>
                      <a:headEnd/>
                      <a:tailEnd/>
                    </a:ln>
                  </pic:spPr>
                </pic:pic>
              </a:graphicData>
            </a:graphic>
          </wp:inline>
        </w:drawing>
      </w:r>
    </w:p>
    <w:p w:rsidR="00101FDD" w:rsidRPr="002941DC" w:rsidRDefault="00101FDD">
      <w:pPr>
        <w:tabs>
          <w:tab w:val="left" w:pos="6007"/>
        </w:tabs>
        <w:spacing w:after="0" w:line="360" w:lineRule="auto"/>
        <w:jc w:val="both"/>
      </w:pPr>
      <w:r>
        <w:t>В</w:t>
      </w:r>
      <w:r w:rsidR="00F32CA9">
        <w:rPr>
          <w:noProof/>
          <w:lang w:eastAsia="bg-BG"/>
        </w:rPr>
        <w:drawing>
          <wp:inline distT="0" distB="0" distL="0" distR="0">
            <wp:extent cx="3981450" cy="144780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pic:cNvPicPr>
                      <a:picLocks noChangeAspect="1" noChangeArrowheads="1"/>
                    </pic:cNvPicPr>
                  </pic:nvPicPr>
                  <pic:blipFill>
                    <a:blip r:embed="rId39"/>
                    <a:stretch>
                      <a:fillRect/>
                    </a:stretch>
                  </pic:blipFill>
                  <pic:spPr bwMode="auto">
                    <a:xfrm>
                      <a:off x="0" y="0"/>
                      <a:ext cx="3981450" cy="1447800"/>
                    </a:xfrm>
                    <a:prstGeom prst="rect">
                      <a:avLst/>
                    </a:prstGeom>
                    <a:noFill/>
                    <a:ln w="9525">
                      <a:noFill/>
                      <a:miter lim="800000"/>
                      <a:headEnd/>
                      <a:tailEnd/>
                    </a:ln>
                  </pic:spPr>
                </pic:pic>
              </a:graphicData>
            </a:graphic>
          </wp:inline>
        </w:drawing>
      </w:r>
    </w:p>
    <w:p w:rsidR="00F6241E" w:rsidRDefault="00101FDD">
      <w:pPr>
        <w:tabs>
          <w:tab w:val="left" w:pos="6007"/>
        </w:tabs>
        <w:spacing w:after="0" w:line="360" w:lineRule="auto"/>
        <w:jc w:val="both"/>
        <w:rPr>
          <w:rFonts w:eastAsia="Times New Roman"/>
        </w:rPr>
      </w:pPr>
      <w:r>
        <w:rPr>
          <w:rFonts w:eastAsia="Times New Roman"/>
        </w:rPr>
        <w:t>Г</w:t>
      </w:r>
      <w:r w:rsidR="00F32CA9">
        <w:rPr>
          <w:noProof/>
          <w:lang w:eastAsia="bg-BG"/>
        </w:rPr>
        <w:drawing>
          <wp:inline distT="0" distB="0" distL="0" distR="0">
            <wp:extent cx="4019550" cy="1512027"/>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pic:cNvPicPr>
                      <a:picLocks noChangeAspect="1" noChangeArrowheads="1"/>
                    </pic:cNvPicPr>
                  </pic:nvPicPr>
                  <pic:blipFill>
                    <a:blip r:embed="rId40"/>
                    <a:stretch>
                      <a:fillRect/>
                    </a:stretch>
                  </pic:blipFill>
                  <pic:spPr bwMode="auto">
                    <a:xfrm>
                      <a:off x="0" y="0"/>
                      <a:ext cx="4019550" cy="1512027"/>
                    </a:xfrm>
                    <a:prstGeom prst="rect">
                      <a:avLst/>
                    </a:prstGeom>
                    <a:noFill/>
                    <a:ln w="9525">
                      <a:noFill/>
                      <a:miter lim="800000"/>
                      <a:headEnd/>
                      <a:tailEnd/>
                    </a:ln>
                  </pic:spPr>
                </pic:pic>
              </a:graphicData>
            </a:graphic>
          </wp:inline>
        </w:drawing>
      </w: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4"/>
          <w:szCs w:val="24"/>
          <w:shd w:val="clear" w:color="auto" w:fill="FFFFFF"/>
        </w:rPr>
        <w:t xml:space="preserve">        Налице е право-пропорционално статистически значимо снижение на систолните параметри на ЛК в отдалечената след пр</w:t>
      </w:r>
      <w:r w:rsidR="00523309">
        <w:rPr>
          <w:rFonts w:ascii="Times New Roman" w:eastAsia="Times New Roman" w:hAnsi="Times New Roman" w:cs="Times New Roman"/>
          <w:sz w:val="24"/>
          <w:szCs w:val="24"/>
          <w:shd w:val="clear" w:color="auto" w:fill="FFFFFF"/>
        </w:rPr>
        <w:t>еболедуването еволюция най- силно</w:t>
      </w:r>
      <w:r>
        <w:rPr>
          <w:rFonts w:ascii="Times New Roman" w:eastAsia="Times New Roman" w:hAnsi="Times New Roman" w:cs="Times New Roman"/>
          <w:sz w:val="24"/>
          <w:szCs w:val="24"/>
          <w:shd w:val="clear" w:color="auto" w:fill="FFFFFF"/>
        </w:rPr>
        <w:t xml:space="preserve"> изразено в групата на преболедувалите с оформени аневризми- без лечение с </w:t>
      </w:r>
      <w:r>
        <w:rPr>
          <w:rFonts w:ascii="Times New Roman" w:eastAsia="Times New Roman" w:hAnsi="Times New Roman" w:cs="Times New Roman"/>
          <w:sz w:val="20"/>
          <w:szCs w:val="20"/>
          <w:shd w:val="clear" w:color="auto" w:fill="FFFFFF"/>
        </w:rPr>
        <w:t>IVIG.</w:t>
      </w:r>
    </w:p>
    <w:p w:rsidR="00F6241E" w:rsidRDefault="002941DC">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Получените резултати за снижена систолна функция според всички измервани систолни  параметри на двете камери са пряко доказателство за по- дифузното засягане на миокарда и наличието на остатъчни промени в глобалната миокардна функция. Това е едно от най-ярките  доказателства за недостатъчната роля на конвенционалните ЕхоКГ параметри за оценка на съкратимостта и функцията на миокарда в отдалеченият след заболяването период и необходимостта от по- детайлна оценка на глобалната и регионалната функция на сърцето. На практика това също е и  потвърждение за едностранчивостта и  недостатъчната  репрезентативност на  изследването  на  тъканните  скорости  на  миокарда.</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Сравнение между деца с Kawasaki на терапия с IVIG спрямо останалите деца, преболедували от Кавазаки (но без терапия IVIG)</w:t>
      </w:r>
    </w:p>
    <w:tbl>
      <w:tblPr>
        <w:tblW w:w="0" w:type="auto"/>
        <w:tblInd w:w="45"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1511"/>
        <w:gridCol w:w="1869"/>
        <w:gridCol w:w="993"/>
        <w:gridCol w:w="3118"/>
        <w:gridCol w:w="1559"/>
      </w:tblGrid>
      <w:tr w:rsidR="00F6241E" w:rsidTr="00732A92">
        <w:trPr>
          <w:cantSplit/>
          <w:trHeight w:val="379"/>
          <w:tblHeader/>
        </w:trPr>
        <w:tc>
          <w:tcPr>
            <w:tcW w:w="1511" w:type="dxa"/>
            <w:shd w:val="clear" w:color="auto" w:fill="FFFFFF"/>
            <w:tcMar>
              <w:left w:w="-22" w:type="dxa"/>
            </w:tcMar>
          </w:tcPr>
          <w:p w:rsidR="00F6241E" w:rsidRPr="00732A92"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732A92">
              <w:rPr>
                <w:rFonts w:ascii="Times New Roman" w:eastAsia="Times New Roman" w:hAnsi="Times New Roman" w:cs="Times New Roman"/>
                <w:b/>
                <w:i/>
                <w:shd w:val="clear" w:color="auto" w:fill="FFFFFF"/>
              </w:rPr>
              <w:t>П</w:t>
            </w:r>
            <w:r w:rsidR="00732A92" w:rsidRPr="00732A92">
              <w:rPr>
                <w:rFonts w:ascii="Times New Roman" w:eastAsia="Times New Roman" w:hAnsi="Times New Roman" w:cs="Times New Roman"/>
                <w:b/>
                <w:i/>
                <w:shd w:val="clear" w:color="auto" w:fill="FFFFFF"/>
              </w:rPr>
              <w:t>оказател</w:t>
            </w:r>
          </w:p>
        </w:tc>
        <w:tc>
          <w:tcPr>
            <w:tcW w:w="1869" w:type="dxa"/>
            <w:shd w:val="clear" w:color="auto" w:fill="FFFFFF"/>
            <w:tcMar>
              <w:left w:w="22" w:type="dxa"/>
            </w:tcMar>
            <w:vAlign w:val="bottom"/>
          </w:tcPr>
          <w:p w:rsidR="00F6241E" w:rsidRPr="00732A92"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993" w:type="dxa"/>
            <w:shd w:val="clear" w:color="auto" w:fill="FFFFFF"/>
            <w:tcMar>
              <w:left w:w="-22" w:type="dxa"/>
            </w:tcMar>
            <w:vAlign w:val="bottom"/>
          </w:tcPr>
          <w:p w:rsidR="00F6241E" w:rsidRPr="00732A92"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732A92">
              <w:rPr>
                <w:rFonts w:ascii="Times New Roman" w:eastAsia="Times New Roman" w:hAnsi="Times New Roman" w:cs="Times New Roman"/>
                <w:b/>
                <w:i/>
                <w:shd w:val="clear" w:color="auto" w:fill="FFFFFF"/>
              </w:rPr>
              <w:t>Брой(</w:t>
            </w:r>
            <w:r w:rsidRPr="00732A92">
              <w:rPr>
                <w:rFonts w:ascii="Times New Roman" w:eastAsia="Times New Roman" w:hAnsi="Times New Roman" w:cs="Times New Roman"/>
                <w:b/>
                <w:i/>
                <w:shd w:val="clear" w:color="auto" w:fill="FFFFFF"/>
                <w:lang w:val="en-US"/>
              </w:rPr>
              <w:t>N</w:t>
            </w:r>
            <w:r w:rsidRPr="00732A92">
              <w:rPr>
                <w:rFonts w:ascii="Times New Roman" w:eastAsia="Times New Roman" w:hAnsi="Times New Roman" w:cs="Times New Roman"/>
                <w:b/>
                <w:i/>
                <w:shd w:val="clear" w:color="auto" w:fill="FFFFFF"/>
              </w:rPr>
              <w:t xml:space="preserve">)     </w:t>
            </w:r>
          </w:p>
        </w:tc>
        <w:tc>
          <w:tcPr>
            <w:tcW w:w="3118" w:type="dxa"/>
            <w:shd w:val="clear" w:color="auto" w:fill="FFFFFF"/>
            <w:tcMar>
              <w:left w:w="-10" w:type="dxa"/>
            </w:tcMar>
            <w:vAlign w:val="bottom"/>
          </w:tcPr>
          <w:p w:rsidR="00F6241E" w:rsidRPr="00732A92"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732A92">
              <w:rPr>
                <w:rFonts w:ascii="Times New Roman" w:eastAsia="Times New Roman" w:hAnsi="Times New Roman" w:cs="Times New Roman"/>
                <w:b/>
                <w:i/>
                <w:shd w:val="clear" w:color="auto" w:fill="FFFFFF"/>
              </w:rPr>
              <w:t>Ср.стойност Станд.откл</w:t>
            </w:r>
          </w:p>
          <w:p w:rsidR="00F6241E" w:rsidRPr="00732A92"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732A92">
              <w:rPr>
                <w:rFonts w:ascii="Times New Roman" w:eastAsia="Times New Roman" w:hAnsi="Times New Roman" w:cs="Times New Roman"/>
                <w:b/>
                <w:i/>
                <w:shd w:val="clear" w:color="auto" w:fill="FFFFFF"/>
              </w:rPr>
              <w:t>.(</w:t>
            </w:r>
            <w:r w:rsidRPr="00732A92">
              <w:rPr>
                <w:rFonts w:ascii="Times New Roman" w:eastAsia="Times New Roman" w:hAnsi="Times New Roman" w:cs="Times New Roman"/>
                <w:b/>
                <w:i/>
                <w:shd w:val="clear" w:color="auto" w:fill="FFFFFF"/>
                <w:lang w:val="en-US"/>
              </w:rPr>
              <w:t>Meanvalue</w:t>
            </w:r>
            <w:r w:rsidRPr="00732A92">
              <w:rPr>
                <w:rFonts w:ascii="Times New Roman" w:eastAsia="Times New Roman" w:hAnsi="Times New Roman" w:cs="Times New Roman"/>
                <w:b/>
                <w:i/>
                <w:shd w:val="clear" w:color="auto" w:fill="FFFFFF"/>
              </w:rPr>
              <w:t xml:space="preserve">± SD)                         </w:t>
            </w:r>
          </w:p>
          <w:p w:rsidR="00F6241E" w:rsidRPr="00732A92" w:rsidRDefault="00F6241E">
            <w:pPr>
              <w:tabs>
                <w:tab w:val="left" w:pos="6007"/>
              </w:tabs>
              <w:spacing w:after="0" w:line="360" w:lineRule="auto"/>
              <w:jc w:val="both"/>
              <w:rPr>
                <w:rFonts w:ascii="Times New Roman" w:eastAsia="Times New Roman" w:hAnsi="Times New Roman" w:cs="Times New Roman"/>
                <w:b/>
                <w:i/>
                <w:shd w:val="clear" w:color="auto" w:fill="FFFFFF"/>
              </w:rPr>
            </w:pPr>
          </w:p>
        </w:tc>
        <w:tc>
          <w:tcPr>
            <w:tcW w:w="1559" w:type="dxa"/>
            <w:shd w:val="clear" w:color="auto" w:fill="FFFFFF"/>
            <w:tcMar>
              <w:left w:w="-22" w:type="dxa"/>
            </w:tcMar>
            <w:vAlign w:val="bottom"/>
          </w:tcPr>
          <w:p w:rsidR="00F6241E" w:rsidRPr="00732A92" w:rsidRDefault="00F32CA9">
            <w:pPr>
              <w:tabs>
                <w:tab w:val="left" w:pos="6007"/>
              </w:tabs>
              <w:spacing w:after="0" w:line="360" w:lineRule="auto"/>
              <w:jc w:val="both"/>
              <w:rPr>
                <w:rFonts w:ascii="Times New Roman" w:eastAsia="Times New Roman" w:hAnsi="Times New Roman" w:cs="Times New Roman"/>
                <w:b/>
                <w:i/>
                <w:shd w:val="clear" w:color="auto" w:fill="FFFFFF"/>
                <w:lang w:val="en-US"/>
              </w:rPr>
            </w:pPr>
            <w:r w:rsidRPr="00732A92">
              <w:rPr>
                <w:rFonts w:ascii="Times New Roman" w:eastAsia="Times New Roman" w:hAnsi="Times New Roman" w:cs="Times New Roman"/>
                <w:b/>
                <w:i/>
                <w:shd w:val="clear" w:color="auto" w:fill="FFFFFF"/>
              </w:rPr>
              <w:t xml:space="preserve">P </w:t>
            </w:r>
            <w:r w:rsidRPr="00732A92">
              <w:rPr>
                <w:rFonts w:ascii="Times New Roman" w:eastAsia="Times New Roman" w:hAnsi="Times New Roman" w:cs="Times New Roman"/>
                <w:b/>
                <w:i/>
                <w:shd w:val="clear" w:color="auto" w:fill="FFFFFF"/>
                <w:lang w:val="en-US"/>
              </w:rPr>
              <w:t>value</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EF</w:t>
            </w:r>
            <w:r>
              <w:rPr>
                <w:rFonts w:ascii="Times New Roman" w:eastAsia="Times New Roman" w:hAnsi="Times New Roman" w:cs="Times New Roman"/>
                <w:shd w:val="clear" w:color="auto" w:fill="FFFFFF"/>
                <w:lang w:val="en-US"/>
              </w:rPr>
              <w:t>%</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БК с IVIG </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67,30±3.14</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732A92">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66.11±3.53</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0.04*</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SF</w:t>
            </w:r>
            <w:r>
              <w:rPr>
                <w:rFonts w:ascii="Times New Roman" w:eastAsia="Times New Roman" w:hAnsi="Times New Roman" w:cs="Times New Roman"/>
                <w:shd w:val="clear" w:color="auto" w:fill="FFFFFF"/>
                <w:lang w:val="en-US"/>
              </w:rPr>
              <w:t>%</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36.00±1.02</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w:t>
            </w:r>
            <w:r>
              <w:rPr>
                <w:rFonts w:ascii="Times New Roman" w:eastAsia="Times New Roman" w:hAnsi="Times New Roman" w:cs="Times New Roman"/>
                <w:shd w:val="clear" w:color="auto" w:fill="FFFFFF"/>
                <w:lang w:val="en-US"/>
              </w:rPr>
              <w:t>5</w:t>
            </w:r>
            <w:r>
              <w:rPr>
                <w:rFonts w:ascii="Times New Roman" w:eastAsia="Times New Roman" w:hAnsi="Times New Roman" w:cs="Times New Roman"/>
                <w:shd w:val="clear" w:color="auto" w:fill="FFFFFF"/>
              </w:rPr>
              <w:t>*</w:t>
            </w:r>
          </w:p>
        </w:tc>
      </w:tr>
      <w:tr w:rsidR="00F6241E" w:rsidTr="00732A92">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35.73±2.03</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w:t>
            </w:r>
            <w:r>
              <w:rPr>
                <w:rFonts w:ascii="Times New Roman" w:eastAsia="Times New Roman" w:hAnsi="Times New Roman" w:cs="Times New Roman"/>
                <w:shd w:val="clear" w:color="auto" w:fill="FFFFFF"/>
                <w:lang w:val="en-US"/>
              </w:rPr>
              <w:t>5</w:t>
            </w:r>
            <w:r>
              <w:rPr>
                <w:rFonts w:ascii="Times New Roman" w:eastAsia="Times New Roman" w:hAnsi="Times New Roman" w:cs="Times New Roman"/>
                <w:shd w:val="clear" w:color="auto" w:fill="FFFFFF"/>
              </w:rPr>
              <w:t>*</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LKD</w:t>
            </w:r>
            <w:r>
              <w:rPr>
                <w:rFonts w:ascii="Times New Roman" w:eastAsia="Times New Roman" w:hAnsi="Times New Roman" w:cs="Times New Roman"/>
                <w:shd w:val="clear" w:color="auto" w:fill="FFFFFF"/>
                <w:lang w:val="en-US"/>
              </w:rPr>
              <w:t>mm.</w:t>
            </w: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35.20±4.96</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1.99</w:t>
            </w:r>
          </w:p>
        </w:tc>
      </w:tr>
      <w:tr w:rsidR="00F6241E" w:rsidTr="00732A92">
        <w:trPr>
          <w:cantSplit/>
          <w:trHeight w:val="348"/>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36.76±5.35</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1.88</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TDO</w:t>
            </w:r>
            <w:r>
              <w:rPr>
                <w:rFonts w:ascii="Times New Roman" w:eastAsia="Times New Roman" w:hAnsi="Times New Roman" w:cs="Times New Roman"/>
                <w:shd w:val="clear" w:color="auto" w:fill="FFFFFF"/>
                <w:lang w:val="en-US"/>
              </w:rPr>
              <w:t>ml.</w:t>
            </w: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52.70±18.14</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3.62</w:t>
            </w:r>
          </w:p>
        </w:tc>
      </w:tr>
      <w:tr w:rsidR="00F6241E" w:rsidTr="00732A92">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55.55±20.23</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3.32</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TAPSE</w:t>
            </w:r>
            <w:r>
              <w:rPr>
                <w:rFonts w:ascii="Times New Roman" w:eastAsia="Times New Roman" w:hAnsi="Times New Roman" w:cs="Times New Roman"/>
                <w:shd w:val="clear" w:color="auto" w:fill="FFFFFF"/>
                <w:lang w:val="en-US"/>
              </w:rPr>
              <w:t>mm.</w:t>
            </w: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19.90±2.76</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0.55</w:t>
            </w:r>
          </w:p>
        </w:tc>
      </w:tr>
      <w:tr w:rsidR="00F6241E" w:rsidTr="00732A92">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19.56±2.46</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0.40</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DKD</w:t>
            </w:r>
            <w:r>
              <w:rPr>
                <w:rFonts w:ascii="Times New Roman" w:eastAsia="Times New Roman" w:hAnsi="Times New Roman" w:cs="Times New Roman"/>
                <w:shd w:val="clear" w:color="auto" w:fill="FFFFFF"/>
                <w:lang w:val="en-US"/>
              </w:rPr>
              <w:t>mm.</w:t>
            </w: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12.00±3.47</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1.69</w:t>
            </w:r>
          </w:p>
        </w:tc>
      </w:tr>
      <w:tr w:rsidR="00F6241E" w:rsidTr="00732A92">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12.4054±2.74</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2.45</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LVD</w:t>
            </w:r>
            <w:r w:rsidR="005C7F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-0.74±0.98</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1.19</w:t>
            </w:r>
          </w:p>
        </w:tc>
      </w:tr>
      <w:tr w:rsidR="00F6241E" w:rsidTr="00732A92">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-0.46±0.98</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1.16</w:t>
            </w:r>
          </w:p>
        </w:tc>
      </w:tr>
      <w:tr w:rsidR="00F6241E" w:rsidTr="00732A92">
        <w:trPr>
          <w:cantSplit/>
          <w:trHeight w:val="379"/>
        </w:trPr>
        <w:tc>
          <w:tcPr>
            <w:tcW w:w="1511" w:type="dxa"/>
            <w:vMerge w:val="restart"/>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TAPSE</w:t>
            </w:r>
            <w:r w:rsidR="005C7FC7">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z</w:t>
            </w:r>
            <w:r w:rsidR="005C7FC7">
              <w:rPr>
                <w:rFonts w:ascii="Times New Roman" w:eastAsia="Times New Roman" w:hAnsi="Times New Roman" w:cs="Times New Roman"/>
                <w:shd w:val="clear" w:color="auto" w:fill="FFFFFF"/>
              </w:rPr>
              <w:t>-</w:t>
            </w:r>
            <w:r>
              <w:rPr>
                <w:rFonts w:ascii="Times New Roman" w:eastAsia="Times New Roman" w:hAnsi="Times New Roman" w:cs="Times New Roman"/>
                <w:shd w:val="clear" w:color="auto" w:fill="FFFFFF"/>
              </w:rPr>
              <w:t>score</w:t>
            </w:r>
          </w:p>
        </w:tc>
        <w:tc>
          <w:tcPr>
            <w:tcW w:w="186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0.34±1.87</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0.37</w:t>
            </w:r>
          </w:p>
        </w:tc>
      </w:tr>
      <w:tr w:rsidR="00F6241E" w:rsidTr="002941DC">
        <w:trPr>
          <w:cantSplit/>
          <w:trHeight w:val="379"/>
        </w:trPr>
        <w:tc>
          <w:tcPr>
            <w:tcW w:w="1511" w:type="dxa"/>
            <w:vMerge/>
            <w:shd w:val="clear" w:color="auto" w:fill="FFFFFF"/>
            <w:tcMar>
              <w:left w:w="-22" w:type="dxa"/>
            </w:tcMar>
            <w:vAlign w:val="center"/>
          </w:tcPr>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69" w:type="dxa"/>
            <w:tcBorders>
              <w:bottom w:val="single" w:sz="18" w:space="0" w:color="000080"/>
            </w:tcBorders>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-0.26±1.70</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0.28</w:t>
            </w:r>
          </w:p>
        </w:tc>
      </w:tr>
      <w:tr w:rsidR="00F6241E" w:rsidTr="002941DC">
        <w:trPr>
          <w:cantSplit/>
          <w:trHeight w:val="761"/>
        </w:trPr>
        <w:tc>
          <w:tcPr>
            <w:tcW w:w="151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w:t>
            </w:r>
            <w:r>
              <w:rPr>
                <w:rFonts w:ascii="Times New Roman" w:eastAsia="Times New Roman" w:hAnsi="Times New Roman" w:cs="Times New Roman"/>
                <w:shd w:val="clear" w:color="auto" w:fill="FFFFFF"/>
                <w:lang w:val="en-US"/>
              </w:rPr>
              <w:t>sm./s.</w:t>
            </w:r>
          </w:p>
        </w:tc>
        <w:tc>
          <w:tcPr>
            <w:tcW w:w="1869" w:type="dxa"/>
            <w:tcBorders>
              <w:bottom w:val="single" w:sz="18" w:space="0" w:color="000080"/>
            </w:tcBorders>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7.98±0.98</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7.35±1.69</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1.38</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0.27</w:t>
            </w:r>
          </w:p>
        </w:tc>
      </w:tr>
      <w:tr w:rsidR="00F6241E" w:rsidTr="002941DC">
        <w:trPr>
          <w:cantSplit/>
          <w:trHeight w:val="818"/>
        </w:trPr>
        <w:tc>
          <w:tcPr>
            <w:tcW w:w="1511"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lang w:val="en-US"/>
              </w:rPr>
            </w:pPr>
            <w:r>
              <w:rPr>
                <w:rFonts w:ascii="Times New Roman" w:eastAsia="Times New Roman" w:hAnsi="Times New Roman" w:cs="Times New Roman"/>
                <w:shd w:val="clear" w:color="auto" w:fill="FFFFFF"/>
              </w:rPr>
              <w:t>S′LVI</w:t>
            </w:r>
            <w:r>
              <w:rPr>
                <w:rFonts w:ascii="Times New Roman" w:eastAsia="Times New Roman" w:hAnsi="Times New Roman" w:cs="Times New Roman"/>
                <w:shd w:val="clear" w:color="auto" w:fill="FFFFFF"/>
                <w:lang w:val="en-US"/>
              </w:rPr>
              <w:t>sm./s.</w:t>
            </w:r>
          </w:p>
        </w:tc>
        <w:tc>
          <w:tcPr>
            <w:tcW w:w="1869" w:type="dxa"/>
            <w:tcBorders>
              <w:top w:val="single" w:sz="18" w:space="0" w:color="000080"/>
            </w:tcBorders>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 с IVIG</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БК</w:t>
            </w:r>
          </w:p>
        </w:tc>
        <w:tc>
          <w:tcPr>
            <w:tcW w:w="993"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25</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37</w:t>
            </w:r>
          </w:p>
        </w:tc>
        <w:tc>
          <w:tcPr>
            <w:tcW w:w="3118" w:type="dxa"/>
            <w:shd w:val="clear" w:color="auto" w:fill="FFFFFF"/>
            <w:tcMar>
              <w:left w:w="-10"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7.70±1.56</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7.11±0.98</w:t>
            </w:r>
          </w:p>
        </w:tc>
        <w:tc>
          <w:tcPr>
            <w:tcW w:w="1559" w:type="dxa"/>
            <w:shd w:val="clear" w:color="auto" w:fill="FFFFFF"/>
            <w:tcMar>
              <w:left w:w="-22"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0.31</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0.03</w:t>
            </w:r>
          </w:p>
        </w:tc>
      </w:tr>
    </w:tbl>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Табл.14 Сравняване на  групите преболедували деца – с и без лечение с IVIG .</w:t>
      </w:r>
    </w:p>
    <w:p w:rsidR="00F6241E" w:rsidRDefault="002941DC">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Независимо от близките резултати относно систолната и диастолна функция на преболедувалите със и без </w:t>
      </w:r>
      <w:r w:rsidR="00F32CA9">
        <w:rPr>
          <w:rFonts w:ascii="Times New Roman" w:eastAsia="Times New Roman" w:hAnsi="Times New Roman" w:cs="Times New Roman"/>
          <w:sz w:val="20"/>
          <w:szCs w:val="20"/>
          <w:shd w:val="clear" w:color="auto" w:fill="FFFFFF"/>
        </w:rPr>
        <w:t>IVIG</w:t>
      </w:r>
      <w:r w:rsidR="00F32CA9">
        <w:rPr>
          <w:rFonts w:ascii="Times New Roman" w:eastAsia="Times New Roman" w:hAnsi="Times New Roman" w:cs="Times New Roman"/>
          <w:sz w:val="24"/>
          <w:szCs w:val="24"/>
          <w:shd w:val="clear" w:color="auto" w:fill="FFFFFF"/>
        </w:rPr>
        <w:t xml:space="preserve">- лечение е налице ясната тенденция за влошени систолни и диастолни параметри при групата, лекувана само с аспирин. Налице е тенденция към глобално снижаване на систолната функция и едновременно влошаване и на тъканните скорости на предната стана  на ДК, в медиален и латерален сегмент на ЛК стена. </w:t>
      </w:r>
    </w:p>
    <w:p w:rsidR="002941DC" w:rsidRDefault="002941DC">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2941DC" w:rsidRDefault="002941DC">
      <w:pPr>
        <w:tabs>
          <w:tab w:val="left" w:pos="6007"/>
        </w:tabs>
        <w:spacing w:after="0" w:line="360" w:lineRule="auto"/>
        <w:jc w:val="both"/>
        <w:rPr>
          <w:rFonts w:ascii="Times New Roman" w:eastAsia="Times New Roman" w:hAnsi="Times New Roman" w:cs="Times New Roman"/>
          <w:sz w:val="24"/>
          <w:szCs w:val="24"/>
          <w:shd w:val="clear" w:color="auto" w:fill="FFFFFF"/>
        </w:rPr>
      </w:pPr>
    </w:p>
    <w:tbl>
      <w:tblPr>
        <w:tblW w:w="9112" w:type="dxa"/>
        <w:tblInd w:w="-158"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22" w:type="dxa"/>
          <w:right w:w="0" w:type="dxa"/>
        </w:tblCellMar>
        <w:tblLook w:val="04A0" w:firstRow="1" w:lastRow="0" w:firstColumn="1" w:lastColumn="0" w:noHBand="0" w:noVBand="1"/>
      </w:tblPr>
      <w:tblGrid>
        <w:gridCol w:w="1599"/>
        <w:gridCol w:w="1843"/>
        <w:gridCol w:w="1134"/>
        <w:gridCol w:w="3685"/>
        <w:gridCol w:w="851"/>
      </w:tblGrid>
      <w:tr w:rsidR="00F6241E" w:rsidRPr="00407F44" w:rsidTr="00407F44">
        <w:trPr>
          <w:cantSplit/>
          <w:tblHeader/>
        </w:trPr>
        <w:tc>
          <w:tcPr>
            <w:tcW w:w="1599"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ПОКАЗАТЕЛ</w:t>
            </w:r>
          </w:p>
        </w:tc>
        <w:tc>
          <w:tcPr>
            <w:tcW w:w="1843" w:type="dxa"/>
            <w:shd w:val="clear" w:color="auto" w:fill="FFFFFF"/>
            <w:tcMar>
              <w:left w:w="22" w:type="dxa"/>
            </w:tcMar>
            <w:vAlign w:val="bottom"/>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134" w:type="dxa"/>
            <w:shd w:val="clear" w:color="auto" w:fill="FFFFFF"/>
            <w:tcMar>
              <w:left w:w="-22" w:type="dxa"/>
            </w:tcMar>
            <w:vAlign w:val="bottom"/>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Брой(</w:t>
            </w:r>
            <w:r w:rsidRPr="00407F44">
              <w:rPr>
                <w:rFonts w:ascii="Times New Roman" w:eastAsia="Times New Roman" w:hAnsi="Times New Roman" w:cs="Times New Roman"/>
                <w:sz w:val="20"/>
                <w:szCs w:val="20"/>
                <w:shd w:val="clear" w:color="auto" w:fill="FFFFFF"/>
                <w:lang w:val="en-US"/>
              </w:rPr>
              <w:t>N</w:t>
            </w:r>
            <w:r w:rsidRPr="00407F44">
              <w:rPr>
                <w:rFonts w:ascii="Times New Roman" w:eastAsia="Times New Roman" w:hAnsi="Times New Roman" w:cs="Times New Roman"/>
                <w:sz w:val="20"/>
                <w:szCs w:val="20"/>
                <w:shd w:val="clear" w:color="auto" w:fill="FFFFFF"/>
              </w:rPr>
              <w:t xml:space="preserve">)     </w:t>
            </w:r>
          </w:p>
        </w:tc>
        <w:tc>
          <w:tcPr>
            <w:tcW w:w="3685" w:type="dxa"/>
            <w:shd w:val="clear" w:color="auto" w:fill="FFFFFF"/>
            <w:tcMar>
              <w:left w:w="-10" w:type="dxa"/>
            </w:tcMar>
            <w:vAlign w:val="bottom"/>
          </w:tcPr>
          <w:p w:rsidR="00407F44" w:rsidRDefault="00407F44">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Ср.стойност</w:t>
            </w:r>
          </w:p>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Станд.откл.(</w:t>
            </w:r>
            <w:r w:rsidRPr="00407F44">
              <w:rPr>
                <w:rFonts w:ascii="Times New Roman" w:eastAsia="Times New Roman" w:hAnsi="Times New Roman" w:cs="Times New Roman"/>
                <w:sz w:val="20"/>
                <w:szCs w:val="20"/>
                <w:shd w:val="clear" w:color="auto" w:fill="FFFFFF"/>
                <w:lang w:val="en-US"/>
              </w:rPr>
              <w:t>Meanvalue</w:t>
            </w:r>
            <w:r w:rsidRPr="00407F44">
              <w:rPr>
                <w:rFonts w:ascii="Times New Roman" w:eastAsia="Times New Roman" w:hAnsi="Times New Roman" w:cs="Times New Roman"/>
                <w:sz w:val="20"/>
                <w:szCs w:val="20"/>
                <w:shd w:val="clear" w:color="auto" w:fill="FFFFFF"/>
              </w:rPr>
              <w:t xml:space="preserve">)     ±SD                        </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851" w:type="dxa"/>
            <w:shd w:val="clear" w:color="auto" w:fill="FFFFFF"/>
            <w:tcMar>
              <w:left w:w="-22" w:type="dxa"/>
            </w:tcMar>
            <w:vAlign w:val="bottom"/>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 xml:space="preserve">P </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EF</w:t>
            </w:r>
            <w:r w:rsidRPr="00407F44">
              <w:rPr>
                <w:rFonts w:ascii="Times New Roman" w:eastAsia="Times New Roman" w:hAnsi="Times New Roman" w:cs="Times New Roman"/>
                <w:sz w:val="20"/>
                <w:szCs w:val="20"/>
                <w:shd w:val="clear" w:color="auto" w:fill="FFFFFF"/>
                <w:lang w:val="en-US"/>
              </w:rPr>
              <w:t>%</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64.30±0.03</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w:t>
            </w:r>
            <w:r w:rsidRPr="00407F44">
              <w:rPr>
                <w:rFonts w:ascii="Times New Roman" w:eastAsia="Times New Roman" w:hAnsi="Times New Roman" w:cs="Times New Roman"/>
                <w:sz w:val="20"/>
                <w:szCs w:val="20"/>
                <w:shd w:val="clear" w:color="auto" w:fill="FFFFFF"/>
                <w:lang w:val="en-US"/>
              </w:rPr>
              <w:t>1</w:t>
            </w:r>
            <w:r w:rsidRPr="00407F44">
              <w:rPr>
                <w:rFonts w:ascii="Times New Roman" w:eastAsia="Times New Roman" w:hAnsi="Times New Roman" w:cs="Times New Roman"/>
                <w:sz w:val="20"/>
                <w:szCs w:val="20"/>
                <w:shd w:val="clear" w:color="auto" w:fill="FFFFFF"/>
              </w:rPr>
              <w:t>*</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71.90±0.034</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w:t>
            </w:r>
            <w:r w:rsidRPr="00407F44">
              <w:rPr>
                <w:rFonts w:ascii="Times New Roman" w:eastAsia="Times New Roman" w:hAnsi="Times New Roman" w:cs="Times New Roman"/>
                <w:sz w:val="20"/>
                <w:szCs w:val="20"/>
                <w:shd w:val="clear" w:color="auto" w:fill="FFFFFF"/>
                <w:lang w:val="en-US"/>
              </w:rPr>
              <w:t>1</w:t>
            </w:r>
            <w:r w:rsidRPr="00407F44">
              <w:rPr>
                <w:rFonts w:ascii="Times New Roman" w:eastAsia="Times New Roman" w:hAnsi="Times New Roman" w:cs="Times New Roman"/>
                <w:sz w:val="20"/>
                <w:szCs w:val="20"/>
                <w:shd w:val="clear" w:color="auto" w:fill="FFFFFF"/>
              </w:rPr>
              <w:t>*</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SF</w:t>
            </w:r>
            <w:r w:rsidRPr="00407F44">
              <w:rPr>
                <w:rFonts w:ascii="Times New Roman" w:eastAsia="Times New Roman" w:hAnsi="Times New Roman" w:cs="Times New Roman"/>
                <w:sz w:val="20"/>
                <w:szCs w:val="20"/>
                <w:shd w:val="clear" w:color="auto" w:fill="FFFFFF"/>
                <w:lang w:val="en-US"/>
              </w:rPr>
              <w:t>%</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34.00±2.80</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w:t>
            </w:r>
            <w:r w:rsidRPr="00407F44">
              <w:rPr>
                <w:rFonts w:ascii="Times New Roman" w:eastAsia="Times New Roman" w:hAnsi="Times New Roman" w:cs="Times New Roman"/>
                <w:sz w:val="20"/>
                <w:szCs w:val="20"/>
                <w:shd w:val="clear" w:color="auto" w:fill="FFFFFF"/>
                <w:lang w:val="en-US"/>
              </w:rPr>
              <w:t>5</w:t>
            </w:r>
            <w:r w:rsidRPr="00407F44">
              <w:rPr>
                <w:rFonts w:ascii="Times New Roman" w:eastAsia="Times New Roman" w:hAnsi="Times New Roman" w:cs="Times New Roman"/>
                <w:sz w:val="20"/>
                <w:szCs w:val="20"/>
                <w:shd w:val="clear" w:color="auto" w:fill="FFFFFF"/>
              </w:rPr>
              <w:t>*</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40.79±3.09</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w:t>
            </w:r>
            <w:r w:rsidRPr="00407F44">
              <w:rPr>
                <w:rFonts w:ascii="Times New Roman" w:eastAsia="Times New Roman" w:hAnsi="Times New Roman" w:cs="Times New Roman"/>
                <w:sz w:val="20"/>
                <w:szCs w:val="20"/>
                <w:shd w:val="clear" w:color="auto" w:fill="FFFFFF"/>
                <w:lang w:val="en-US"/>
              </w:rPr>
              <w:t>5</w:t>
            </w:r>
            <w:r w:rsidRPr="00407F44">
              <w:rPr>
                <w:rFonts w:ascii="Times New Roman" w:eastAsia="Times New Roman" w:hAnsi="Times New Roman" w:cs="Times New Roman"/>
                <w:sz w:val="20"/>
                <w:szCs w:val="20"/>
                <w:shd w:val="clear" w:color="auto" w:fill="FFFFFF"/>
              </w:rPr>
              <w:t>*</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LKD</w:t>
            </w:r>
            <w:r w:rsidRPr="00407F44">
              <w:rPr>
                <w:rFonts w:ascii="Times New Roman" w:eastAsia="Times New Roman" w:hAnsi="Times New Roman" w:cs="Times New Roman"/>
                <w:sz w:val="20"/>
                <w:szCs w:val="20"/>
                <w:shd w:val="clear" w:color="auto" w:fill="FFFFFF"/>
                <w:lang w:val="en-US"/>
              </w:rPr>
              <w:t>mm.</w:t>
            </w: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35.20±4.95</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1.91</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38.10±7.09</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1.51</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TDO</w:t>
            </w:r>
            <w:r w:rsidRPr="00407F44">
              <w:rPr>
                <w:rFonts w:ascii="Times New Roman" w:eastAsia="Times New Roman" w:hAnsi="Times New Roman" w:cs="Times New Roman"/>
                <w:sz w:val="20"/>
                <w:szCs w:val="20"/>
                <w:shd w:val="clear" w:color="auto" w:fill="FFFFFF"/>
                <w:lang w:val="en-US"/>
              </w:rPr>
              <w:t>ml.</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52.76±18.16</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3.67</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67.30±29.04</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6.48</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TAPSE</w:t>
            </w:r>
            <w:r w:rsidRPr="00407F44">
              <w:rPr>
                <w:rFonts w:ascii="Times New Roman" w:eastAsia="Times New Roman" w:hAnsi="Times New Roman" w:cs="Times New Roman"/>
                <w:sz w:val="20"/>
                <w:szCs w:val="20"/>
                <w:shd w:val="clear" w:color="auto" w:fill="FFFFFF"/>
                <w:lang w:val="en-US"/>
              </w:rPr>
              <w:t>mm.</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19.90±2.70</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0.02*</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21.80±4.16</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0.04*</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DKD</w:t>
            </w:r>
            <w:r w:rsidRPr="00407F44">
              <w:rPr>
                <w:rFonts w:ascii="Times New Roman" w:eastAsia="Times New Roman" w:hAnsi="Times New Roman" w:cs="Times New Roman"/>
                <w:sz w:val="20"/>
                <w:szCs w:val="20"/>
                <w:shd w:val="clear" w:color="auto" w:fill="FFFFFF"/>
                <w:lang w:val="en-US"/>
              </w:rPr>
              <w:t>mm.</w:t>
            </w: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12.50±3.47</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1.69</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13.30±2.17</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2.48</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S′TV I</w:t>
            </w:r>
            <w:r w:rsidRPr="00407F44">
              <w:rPr>
                <w:rFonts w:ascii="Times New Roman" w:eastAsia="Times New Roman" w:hAnsi="Times New Roman" w:cs="Times New Roman"/>
                <w:sz w:val="20"/>
                <w:szCs w:val="20"/>
                <w:shd w:val="clear" w:color="auto" w:fill="FFFFFF"/>
                <w:lang w:val="en-US"/>
              </w:rPr>
              <w:t>sm./s.</w:t>
            </w: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12.89±2.37</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1.55</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12.48±1.32</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1.29</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LVD</w:t>
            </w:r>
            <w:r w:rsidR="005C7FC7">
              <w:rPr>
                <w:rFonts w:ascii="Times New Roman" w:eastAsia="Times New Roman" w:hAnsi="Times New Roman" w:cs="Times New Roman"/>
                <w:sz w:val="20"/>
                <w:szCs w:val="20"/>
                <w:shd w:val="clear" w:color="auto" w:fill="FFFFFF"/>
              </w:rPr>
              <w:t xml:space="preserve"> </w:t>
            </w:r>
            <w:r w:rsidRPr="00407F44">
              <w:rPr>
                <w:rFonts w:ascii="Times New Roman" w:eastAsia="Times New Roman" w:hAnsi="Times New Roman" w:cs="Times New Roman"/>
                <w:sz w:val="20"/>
                <w:szCs w:val="20"/>
                <w:shd w:val="clear" w:color="auto" w:fill="FFFFFF"/>
              </w:rPr>
              <w:t>z</w:t>
            </w:r>
            <w:r w:rsidR="005C7FC7">
              <w:rPr>
                <w:rFonts w:ascii="Times New Roman" w:eastAsia="Times New Roman" w:hAnsi="Times New Roman" w:cs="Times New Roman"/>
                <w:sz w:val="20"/>
                <w:szCs w:val="20"/>
                <w:shd w:val="clear" w:color="auto" w:fill="FFFFFF"/>
              </w:rPr>
              <w:t>-</w:t>
            </w:r>
            <w:r w:rsidRPr="00407F44">
              <w:rPr>
                <w:rFonts w:ascii="Times New Roman" w:eastAsia="Times New Roman" w:hAnsi="Times New Roman" w:cs="Times New Roman"/>
                <w:sz w:val="20"/>
                <w:szCs w:val="20"/>
                <w:shd w:val="clear" w:color="auto" w:fill="FFFFFF"/>
              </w:rPr>
              <w:t>score</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-0.70±1.98</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0.00*</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0.21±0.86</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0.02*</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TAPSE</w:t>
            </w:r>
            <w:r w:rsidR="005C7FC7">
              <w:rPr>
                <w:rFonts w:ascii="Times New Roman" w:eastAsia="Times New Roman" w:hAnsi="Times New Roman" w:cs="Times New Roman"/>
                <w:sz w:val="20"/>
                <w:szCs w:val="20"/>
                <w:shd w:val="clear" w:color="auto" w:fill="FFFFFF"/>
              </w:rPr>
              <w:t xml:space="preserve"> </w:t>
            </w:r>
            <w:r w:rsidRPr="00407F44">
              <w:rPr>
                <w:rFonts w:ascii="Times New Roman" w:eastAsia="Times New Roman" w:hAnsi="Times New Roman" w:cs="Times New Roman"/>
                <w:sz w:val="20"/>
                <w:szCs w:val="20"/>
                <w:shd w:val="clear" w:color="auto" w:fill="FFFFFF"/>
              </w:rPr>
              <w:t>z</w:t>
            </w:r>
            <w:r w:rsidR="005C7FC7">
              <w:rPr>
                <w:rFonts w:ascii="Times New Roman" w:eastAsia="Times New Roman" w:hAnsi="Times New Roman" w:cs="Times New Roman"/>
                <w:sz w:val="20"/>
                <w:szCs w:val="20"/>
                <w:shd w:val="clear" w:color="auto" w:fill="FFFFFF"/>
              </w:rPr>
              <w:t>-</w:t>
            </w:r>
            <w:r w:rsidRPr="00407F44">
              <w:rPr>
                <w:rFonts w:ascii="Times New Roman" w:eastAsia="Times New Roman" w:hAnsi="Times New Roman" w:cs="Times New Roman"/>
                <w:sz w:val="20"/>
                <w:szCs w:val="20"/>
                <w:shd w:val="clear" w:color="auto" w:fill="FFFFFF"/>
              </w:rPr>
              <w:t>score</w:t>
            </w: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0.32±1.87</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0.37</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0.98±1.64</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0.41</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S ′LVs</w:t>
            </w:r>
            <w:r w:rsidRPr="00407F44">
              <w:rPr>
                <w:rFonts w:ascii="Times New Roman" w:eastAsia="Times New Roman" w:hAnsi="Times New Roman" w:cs="Times New Roman"/>
                <w:sz w:val="20"/>
                <w:szCs w:val="20"/>
                <w:shd w:val="clear" w:color="auto" w:fill="FFFFFF"/>
                <w:lang w:val="en-US"/>
              </w:rPr>
              <w:t xml:space="preserve"> sm./s.</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7.84±1.90</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0.01*</w:t>
            </w:r>
          </w:p>
        </w:tc>
      </w:tr>
      <w:tr w:rsidR="00F6241E" w:rsidRPr="00407F44" w:rsidTr="00407F44">
        <w:trPr>
          <w:cantSplit/>
          <w:tblHeader/>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9.68±1.19</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0.01*</w:t>
            </w:r>
          </w:p>
        </w:tc>
      </w:tr>
      <w:tr w:rsidR="00F6241E" w:rsidRPr="00407F44" w:rsidTr="00407F44">
        <w:trPr>
          <w:cantSplit/>
          <w:tblHeader/>
        </w:trPr>
        <w:tc>
          <w:tcPr>
            <w:tcW w:w="1599" w:type="dxa"/>
            <w:vMerge w:val="restart"/>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lang w:val="en-US"/>
              </w:rPr>
            </w:pPr>
            <w:r w:rsidRPr="00407F44">
              <w:rPr>
                <w:rFonts w:ascii="Times New Roman" w:eastAsia="Times New Roman" w:hAnsi="Times New Roman" w:cs="Times New Roman"/>
                <w:sz w:val="20"/>
                <w:szCs w:val="20"/>
                <w:shd w:val="clear" w:color="auto" w:fill="FFFFFF"/>
              </w:rPr>
              <w:t>S</w:t>
            </w:r>
            <w:bookmarkStart w:id="2" w:name="_Hlk490562161"/>
            <w:r w:rsidRPr="00407F44">
              <w:rPr>
                <w:rFonts w:ascii="Times New Roman" w:eastAsia="Times New Roman" w:hAnsi="Times New Roman" w:cs="Times New Roman"/>
                <w:sz w:val="20"/>
                <w:szCs w:val="20"/>
                <w:shd w:val="clear" w:color="auto" w:fill="FFFFFF"/>
              </w:rPr>
              <w:t>′</w:t>
            </w:r>
            <w:bookmarkEnd w:id="2"/>
            <w:r w:rsidRPr="00407F44">
              <w:rPr>
                <w:rFonts w:ascii="Times New Roman" w:eastAsia="Times New Roman" w:hAnsi="Times New Roman" w:cs="Times New Roman"/>
                <w:sz w:val="20"/>
                <w:szCs w:val="20"/>
                <w:shd w:val="clear" w:color="auto" w:fill="FFFFFF"/>
              </w:rPr>
              <w:t xml:space="preserve"> LVI</w:t>
            </w:r>
            <w:r w:rsidRPr="00407F44">
              <w:rPr>
                <w:rFonts w:ascii="Times New Roman" w:eastAsia="Times New Roman" w:hAnsi="Times New Roman" w:cs="Times New Roman"/>
                <w:sz w:val="20"/>
                <w:szCs w:val="20"/>
                <w:shd w:val="clear" w:color="auto" w:fill="FFFFFF"/>
                <w:lang w:val="en-US"/>
              </w:rPr>
              <w:t xml:space="preserve"> sm./s.</w:t>
            </w:r>
          </w:p>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БК с IVIG</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25</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7.76±1.56</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w:t>
            </w:r>
            <w:r w:rsidRPr="00407F44">
              <w:rPr>
                <w:rFonts w:ascii="Times New Roman" w:eastAsia="Times New Roman" w:hAnsi="Times New Roman" w:cs="Times New Roman"/>
                <w:sz w:val="20"/>
                <w:szCs w:val="20"/>
                <w:shd w:val="clear" w:color="auto" w:fill="FFFFFF"/>
                <w:lang w:val="en-US"/>
              </w:rPr>
              <w:t>1</w:t>
            </w:r>
            <w:r w:rsidRPr="00407F44">
              <w:rPr>
                <w:rFonts w:ascii="Times New Roman" w:eastAsia="Times New Roman" w:hAnsi="Times New Roman" w:cs="Times New Roman"/>
                <w:sz w:val="20"/>
                <w:szCs w:val="20"/>
                <w:shd w:val="clear" w:color="auto" w:fill="FFFFFF"/>
              </w:rPr>
              <w:t>*</w:t>
            </w:r>
          </w:p>
        </w:tc>
      </w:tr>
      <w:tr w:rsidR="00F6241E" w:rsidRPr="00407F44" w:rsidTr="00407F44">
        <w:trPr>
          <w:cantSplit/>
        </w:trPr>
        <w:tc>
          <w:tcPr>
            <w:tcW w:w="1599" w:type="dxa"/>
            <w:vMerge/>
            <w:shd w:val="clear" w:color="auto" w:fill="FFFFFF"/>
            <w:tcMar>
              <w:left w:w="-22" w:type="dxa"/>
            </w:tcMar>
            <w:vAlign w:val="center"/>
          </w:tcPr>
          <w:p w:rsidR="00F6241E" w:rsidRPr="00407F44"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843"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Здрави</w:t>
            </w:r>
          </w:p>
        </w:tc>
        <w:tc>
          <w:tcPr>
            <w:tcW w:w="1134"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20</w:t>
            </w:r>
          </w:p>
        </w:tc>
        <w:tc>
          <w:tcPr>
            <w:tcW w:w="3685" w:type="dxa"/>
            <w:shd w:val="clear" w:color="auto" w:fill="FFFFFF"/>
            <w:tcMar>
              <w:left w:w="-10"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9.37±1.25</w:t>
            </w:r>
          </w:p>
        </w:tc>
        <w:tc>
          <w:tcPr>
            <w:tcW w:w="851" w:type="dxa"/>
            <w:shd w:val="clear" w:color="auto" w:fill="FFFFFF"/>
            <w:tcMar>
              <w:left w:w="-22" w:type="dxa"/>
            </w:tcMar>
          </w:tcPr>
          <w:p w:rsidR="00F6241E" w:rsidRPr="00407F44"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407F44">
              <w:rPr>
                <w:rFonts w:ascii="Times New Roman" w:eastAsia="Times New Roman" w:hAnsi="Times New Roman" w:cs="Times New Roman"/>
                <w:sz w:val="20"/>
                <w:szCs w:val="20"/>
                <w:shd w:val="clear" w:color="auto" w:fill="FFFFFF"/>
              </w:rPr>
              <w:t>0.0</w:t>
            </w:r>
            <w:r w:rsidRPr="00407F44">
              <w:rPr>
                <w:rFonts w:ascii="Times New Roman" w:eastAsia="Times New Roman" w:hAnsi="Times New Roman" w:cs="Times New Roman"/>
                <w:sz w:val="20"/>
                <w:szCs w:val="20"/>
                <w:shd w:val="clear" w:color="auto" w:fill="FFFFFF"/>
                <w:lang w:val="en-US"/>
              </w:rPr>
              <w:t>1</w:t>
            </w:r>
            <w:r w:rsidRPr="00407F44">
              <w:rPr>
                <w:rFonts w:ascii="Times New Roman" w:eastAsia="Times New Roman" w:hAnsi="Times New Roman" w:cs="Times New Roman"/>
                <w:sz w:val="20"/>
                <w:szCs w:val="20"/>
                <w:shd w:val="clear" w:color="auto" w:fill="FFFFFF"/>
              </w:rPr>
              <w:t>*</w:t>
            </w:r>
          </w:p>
        </w:tc>
      </w:tr>
    </w:tbl>
    <w:p w:rsidR="00F6241E" w:rsidRPr="002941DC"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Табл.15 Сравняване на  преболедувалите деца  с  лечение с ИВИГ и здравите контроли  .</w:t>
      </w:r>
    </w:p>
    <w:p w:rsidR="00F6241E" w:rsidRPr="002941DC"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Корелационни данни за влошена систолна функция на преболедувалите с тежко клинично протичане с допълнение и от тъканните скорости и  включване на един диастолен параметър– DKD-z scorе.</w:t>
      </w:r>
    </w:p>
    <w:p w:rsidR="00F6241E" w:rsidRPr="00407F44"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407F44">
        <w:rPr>
          <w:rFonts w:ascii="Times New Roman" w:eastAsia="Times New Roman" w:hAnsi="Times New Roman" w:cs="Times New Roman"/>
          <w:b/>
          <w:i/>
          <w:sz w:val="28"/>
          <w:szCs w:val="28"/>
          <w:shd w:val="clear" w:color="auto" w:fill="FFFFFF"/>
        </w:rPr>
        <w:t>Основни изводи от анализа с конвенционалната ЕхоКГ и анализа на тъканните скорости</w:t>
      </w:r>
      <w:r w:rsidRPr="00407F44">
        <w:rPr>
          <w:rFonts w:ascii="Times New Roman" w:eastAsia="Times New Roman" w:hAnsi="Times New Roman" w:cs="Times New Roman"/>
          <w:b/>
          <w:i/>
          <w:sz w:val="24"/>
          <w:szCs w:val="24"/>
          <w:shd w:val="clear" w:color="auto" w:fill="FFFFFF"/>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i/>
          <w:sz w:val="24"/>
          <w:szCs w:val="24"/>
          <w:shd w:val="clear" w:color="auto" w:fill="FFFFFF"/>
        </w:rPr>
        <w:t xml:space="preserve">1. </w:t>
      </w:r>
      <w:r>
        <w:rPr>
          <w:rFonts w:ascii="Times New Roman" w:eastAsia="Times New Roman" w:hAnsi="Times New Roman" w:cs="Times New Roman"/>
          <w:b/>
          <w:i/>
          <w:sz w:val="24"/>
          <w:szCs w:val="24"/>
          <w:shd w:val="clear" w:color="auto" w:fill="FFFFFF"/>
        </w:rPr>
        <w:t>Налице е статистически значима тенденция към влошаване на систолната функция</w:t>
      </w:r>
      <w:r>
        <w:rPr>
          <w:rFonts w:ascii="Times New Roman" w:eastAsia="Times New Roman" w:hAnsi="Times New Roman" w:cs="Times New Roman"/>
          <w:sz w:val="24"/>
          <w:szCs w:val="24"/>
          <w:shd w:val="clear" w:color="auto" w:fill="FFFFFF"/>
        </w:rPr>
        <w:t xml:space="preserve"> на сърцето при цялата група преболедували, независимо или не от наличието на остатъчни аневризми и/ или начина на лечение. Стойностите на всички систолни показатели са снижени, спрямо здравите контроли.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2. По отношение </w:t>
      </w:r>
      <w:r>
        <w:rPr>
          <w:rFonts w:ascii="Times New Roman" w:eastAsia="Times New Roman" w:hAnsi="Times New Roman" w:cs="Times New Roman"/>
          <w:b/>
          <w:sz w:val="24"/>
          <w:szCs w:val="24"/>
          <w:shd w:val="clear" w:color="auto" w:fill="FFFFFF"/>
        </w:rPr>
        <w:t>на диастолната функция</w:t>
      </w:r>
      <w:r>
        <w:rPr>
          <w:rFonts w:ascii="Times New Roman" w:eastAsia="Times New Roman" w:hAnsi="Times New Roman" w:cs="Times New Roman"/>
          <w:sz w:val="24"/>
          <w:szCs w:val="24"/>
          <w:shd w:val="clear" w:color="auto" w:fill="FFFFFF"/>
        </w:rPr>
        <w:t xml:space="preserve"> е налице влошаване- повишаване на диастолните обеми на преболедувалите</w:t>
      </w:r>
      <w:r>
        <w:rPr>
          <w:rFonts w:ascii="Times New Roman" w:eastAsia="Times New Roman" w:hAnsi="Times New Roman" w:cs="Times New Roman"/>
          <w:b/>
          <w:sz w:val="24"/>
          <w:szCs w:val="24"/>
          <w:shd w:val="clear" w:color="auto" w:fill="FFFFFF"/>
        </w:rPr>
        <w:t>, което не може категорично да се свърже с преболедуване от БК в общата популация преболедували</w:t>
      </w:r>
      <w:r>
        <w:rPr>
          <w:rFonts w:ascii="Times New Roman" w:eastAsia="Times New Roman" w:hAnsi="Times New Roman" w:cs="Times New Roman"/>
          <w:sz w:val="24"/>
          <w:szCs w:val="24"/>
          <w:shd w:val="clear" w:color="auto" w:fill="FFFFFF"/>
        </w:rPr>
        <w:t>. При пациентите обаче с остатъчна коронарна дилатация /аневризми / има статистически значимо влошаване и на диастолните индекси на ЛК.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 По отношение на терапията-налице е статистически значима корелация както при систолната функция, така и при диастолните размери респ. обеми на двете камери, т.е.при пациентите лекувани с</w:t>
      </w:r>
      <w:r>
        <w:rPr>
          <w:rFonts w:ascii="Times New Roman" w:eastAsia="Times New Roman" w:hAnsi="Times New Roman" w:cs="Times New Roman"/>
          <w:sz w:val="20"/>
          <w:szCs w:val="20"/>
          <w:shd w:val="clear" w:color="auto" w:fill="FFFFFF"/>
        </w:rPr>
        <w:t xml:space="preserve"> IVIG</w:t>
      </w:r>
      <w:r>
        <w:rPr>
          <w:rFonts w:ascii="Times New Roman" w:eastAsia="Times New Roman" w:hAnsi="Times New Roman" w:cs="Times New Roman"/>
          <w:sz w:val="24"/>
          <w:szCs w:val="24"/>
          <w:shd w:val="clear" w:color="auto" w:fill="FFFFFF"/>
        </w:rPr>
        <w:t xml:space="preserve"> са влошени и систолната и диастолната функция, което предполага дифузност на процеса на възпаление на миокарда. Това е ново потвърждение на факта от литературата за по- високият от доказаният до сега процент на миокардно засягане при децата след БК и тези с по- тежко протичане налагащо лечение с </w:t>
      </w:r>
      <w:r>
        <w:rPr>
          <w:rFonts w:ascii="Times New Roman" w:eastAsia="Times New Roman" w:hAnsi="Times New Roman" w:cs="Times New Roman"/>
          <w:sz w:val="20"/>
          <w:szCs w:val="20"/>
          <w:shd w:val="clear" w:color="auto" w:fill="FFFFFF"/>
        </w:rPr>
        <w:t>IVIG</w:t>
      </w:r>
      <w:r>
        <w:rPr>
          <w:rFonts w:ascii="Times New Roman" w:eastAsia="Times New Roman" w:hAnsi="Times New Roman" w:cs="Times New Roman"/>
          <w:sz w:val="24"/>
          <w:szCs w:val="24"/>
          <w:shd w:val="clear" w:color="auto" w:fill="FFFFFF"/>
        </w:rPr>
        <w:t>.</w:t>
      </w:r>
    </w:p>
    <w:p w:rsidR="00F6241E"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sz w:val="24"/>
          <w:szCs w:val="24"/>
          <w:shd w:val="clear" w:color="auto" w:fill="FFFFFF"/>
        </w:rPr>
        <w:t xml:space="preserve">4. По отношение на </w:t>
      </w:r>
      <w:r>
        <w:rPr>
          <w:rFonts w:ascii="Times New Roman" w:eastAsia="Times New Roman" w:hAnsi="Times New Roman" w:cs="Times New Roman"/>
          <w:b/>
          <w:sz w:val="24"/>
          <w:szCs w:val="24"/>
          <w:shd w:val="clear" w:color="auto" w:fill="FFFFFF"/>
        </w:rPr>
        <w:t xml:space="preserve">групите лекувани по двата възможни способа с аспирин и </w:t>
      </w:r>
      <w:r>
        <w:rPr>
          <w:rFonts w:ascii="Times New Roman" w:eastAsia="Times New Roman" w:hAnsi="Times New Roman" w:cs="Times New Roman"/>
          <w:b/>
          <w:sz w:val="20"/>
          <w:szCs w:val="20"/>
          <w:shd w:val="clear" w:color="auto" w:fill="FFFFFF"/>
        </w:rPr>
        <w:t>IVIG</w:t>
      </w:r>
      <w:r>
        <w:rPr>
          <w:rFonts w:ascii="Times New Roman" w:eastAsia="Times New Roman" w:hAnsi="Times New Roman" w:cs="Times New Roman"/>
          <w:sz w:val="24"/>
          <w:szCs w:val="24"/>
          <w:shd w:val="clear" w:color="auto" w:fill="FFFFFF"/>
        </w:rPr>
        <w:t xml:space="preserve"> също е налице статистически значима разлика по отношение на систолната функция– налице е влошена систолна функция в групата без </w:t>
      </w:r>
      <w:r>
        <w:rPr>
          <w:rFonts w:ascii="Times New Roman" w:eastAsia="Times New Roman" w:hAnsi="Times New Roman" w:cs="Times New Roman"/>
          <w:sz w:val="20"/>
          <w:szCs w:val="20"/>
          <w:shd w:val="clear" w:color="auto" w:fill="FFFFFF"/>
        </w:rPr>
        <w:t>IVIG</w:t>
      </w:r>
      <w:r>
        <w:rPr>
          <w:rFonts w:ascii="Times New Roman" w:eastAsia="Times New Roman" w:hAnsi="Times New Roman" w:cs="Times New Roman"/>
          <w:sz w:val="24"/>
          <w:szCs w:val="24"/>
          <w:shd w:val="clear" w:color="auto" w:fill="FFFFFF"/>
        </w:rPr>
        <w:t xml:space="preserve"> -въпрек  по- лекият клиничен ход на заболяването и явно нуждата да не се провежда терапия с </w:t>
      </w:r>
      <w:r>
        <w:rPr>
          <w:rFonts w:ascii="Times New Roman" w:eastAsia="Times New Roman" w:hAnsi="Times New Roman" w:cs="Times New Roman"/>
          <w:sz w:val="20"/>
          <w:szCs w:val="20"/>
          <w:shd w:val="clear" w:color="auto" w:fill="FFFFFF"/>
        </w:rPr>
        <w:t>IVIG</w:t>
      </w:r>
      <w:r>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b/>
          <w:sz w:val="24"/>
          <w:szCs w:val="24"/>
          <w:shd w:val="clear" w:color="auto" w:fill="FFFFFF"/>
        </w:rPr>
        <w:t>Дълготрайните промени след заболяването вероятно свързани с по- дифузно отколкото е очакваното възпаление на миокарда, резултират на влошена систолна функция  на ЛК.</w:t>
      </w:r>
    </w:p>
    <w:p w:rsidR="00F6241E"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sz w:val="24"/>
          <w:szCs w:val="24"/>
          <w:shd w:val="clear" w:color="auto" w:fill="FFFFFF"/>
        </w:rPr>
        <w:t xml:space="preserve">5. Потвържадава се тенденцията, която е статистически значима корелация при показателите за систолна функция на ЛК на групата групата с оформени аневризми на коронарните артерии- независимо от лечението с IVIG. Вероятно </w:t>
      </w:r>
      <w:r>
        <w:rPr>
          <w:rFonts w:ascii="Times New Roman" w:eastAsia="Times New Roman" w:hAnsi="Times New Roman" w:cs="Times New Roman"/>
          <w:b/>
          <w:sz w:val="24"/>
          <w:szCs w:val="24"/>
          <w:shd w:val="clear" w:color="auto" w:fill="FFFFFF"/>
        </w:rPr>
        <w:t>отново поради дифузността на процеса по отношение на миокардното засягане, но вече и вероятно наличието на микроангиопатияп на малките коронарни съдове.</w:t>
      </w:r>
    </w:p>
    <w:p w:rsidR="00F6241E" w:rsidRPr="002941DC"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6. Налице е тенденция в цялата група с аневризми на коронарните артерии- съответно със и без приложение на IVIG - в групата от 4 пребуледували- без приложение на IVIG и с наличието на аневризми систолните скорости– на ЛК  в отдалеченият след преболедуването период са снижени, въпреки че липсва статистически значима разлика на глобалната систолна функция на ЛК т.е. налице са снижени тъканни скорости лекувани само с аспирин. Това налага и потвърждава нуждата от по- задълбочено, респ. регионално изследване на систолнте скорости и деформационни индекси  на миокарда. </w:t>
      </w:r>
    </w:p>
    <w:p w:rsidR="00F6241E" w:rsidRPr="00414B55"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414B55">
        <w:rPr>
          <w:rFonts w:ascii="Times New Roman" w:eastAsia="Times New Roman" w:hAnsi="Times New Roman" w:cs="Times New Roman"/>
          <w:b/>
          <w:sz w:val="28"/>
          <w:szCs w:val="28"/>
          <w:shd w:val="clear" w:color="auto" w:fill="FFFFFF"/>
        </w:rPr>
        <w:t>3.2 Резултати –миокардна деформация.</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3.2.1.Клинично здрави лица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За всички здрави лица в деня на изследването са измервани: ръст и телесно тегло, телесната площ и индексът на телесната маса. Демографските характеристики на контролната група са представени в табл. 2 </w:t>
      </w:r>
    </w:p>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Относно деформационните  показатели на здравите  контроли  е  налице :</w:t>
      </w:r>
    </w:p>
    <w:tbl>
      <w:tblPr>
        <w:tblpPr w:leftFromText="141" w:rightFromText="141" w:vertAnchor="text" w:horzAnchor="margin" w:tblpY="177"/>
        <w:tblW w:w="7693"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CellMar>
          <w:left w:w="93" w:type="dxa"/>
        </w:tblCellMar>
        <w:tblLook w:val="04A0" w:firstRow="1" w:lastRow="0" w:firstColumn="1" w:lastColumn="0" w:noHBand="0" w:noVBand="1"/>
      </w:tblPr>
      <w:tblGrid>
        <w:gridCol w:w="7693"/>
      </w:tblGrid>
      <w:tr w:rsidR="00AF3C5E" w:rsidTr="00AF3C5E">
        <w:trPr>
          <w:trHeight w:val="648"/>
        </w:trPr>
        <w:tc>
          <w:tcPr>
            <w:tcW w:w="7693" w:type="dxa"/>
            <w:shd w:val="clear" w:color="auto" w:fill="EEECE1"/>
            <w:tcMar>
              <w:left w:w="93" w:type="dxa"/>
            </w:tcMar>
          </w:tcPr>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Показатели                    Общ брой                       Мъже                          Жени</w:t>
            </w:r>
          </w:p>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                                    (n=20)  ±SD                  (n=11)  ±SD                 (n=9) ±SD    </w:t>
            </w:r>
          </w:p>
        </w:tc>
      </w:tr>
      <w:tr w:rsidR="00AF3C5E" w:rsidTr="00AF3C5E">
        <w:trPr>
          <w:trHeight w:val="1142"/>
        </w:trPr>
        <w:tc>
          <w:tcPr>
            <w:tcW w:w="7693" w:type="dxa"/>
            <w:shd w:val="clear" w:color="auto" w:fill="FFFFFF"/>
            <w:tcMar>
              <w:left w:w="93" w:type="dxa"/>
            </w:tcMar>
          </w:tcPr>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Глобални </w:t>
            </w:r>
          </w:p>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2DSll    (%)                 -21.6±0.8                     -21.6±0.7                      -21.9± 1,1</w:t>
            </w:r>
          </w:p>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2DScc  (%)                  -21.1±1.8                     -20.9±1.9                      -21.2±1.6</w:t>
            </w:r>
          </w:p>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2DSrr    (%)                  50.6±3.8                      48.8±4.4                       52.3±3.1</w:t>
            </w:r>
          </w:p>
        </w:tc>
      </w:tr>
      <w:tr w:rsidR="00AF3C5E" w:rsidTr="00AF3C5E">
        <w:trPr>
          <w:trHeight w:val="728"/>
        </w:trPr>
        <w:tc>
          <w:tcPr>
            <w:tcW w:w="7693" w:type="dxa"/>
            <w:shd w:val="clear" w:color="auto" w:fill="FFFFFF"/>
            <w:tcMar>
              <w:left w:w="93" w:type="dxa"/>
            </w:tcMar>
          </w:tcPr>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Pотационни </w:t>
            </w:r>
          </w:p>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  twist (º)                   12.3±2.3                     11.5±3.2                           13.1±1.3</w:t>
            </w:r>
          </w:p>
          <w:p w:rsidR="00AF3C5E" w:rsidRDefault="00AF3C5E" w:rsidP="00AF3C5E">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  LVUR  (º/s)          -88.2 ±17.6                  -89.5±15.8                       -90.2±20.1</w:t>
            </w:r>
          </w:p>
        </w:tc>
      </w:tr>
    </w:tbl>
    <w:p w:rsidR="00AF3C5E" w:rsidRDefault="00AF3C5E">
      <w:pPr>
        <w:tabs>
          <w:tab w:val="left" w:pos="6007"/>
        </w:tabs>
        <w:spacing w:after="0" w:line="360" w:lineRule="auto"/>
        <w:jc w:val="both"/>
        <w:rPr>
          <w:rFonts w:ascii="Times New Roman" w:eastAsia="Times New Roman" w:hAnsi="Times New Roman" w:cs="Times New Roman"/>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AF3C5E" w:rsidRDefault="00AF3C5E" w:rsidP="00D21A68">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2941DC" w:rsidRDefault="002941DC" w:rsidP="002941DC">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2941DC" w:rsidRDefault="002941DC" w:rsidP="002941DC">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2941DC" w:rsidRDefault="002941DC" w:rsidP="002941DC">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 16. Стойности на глобален систолен strain, twist и untwistrate в контролната група</w:t>
      </w:r>
    </w:p>
    <w:tbl>
      <w:tblPr>
        <w:tblpPr w:leftFromText="141" w:rightFromText="141" w:vertAnchor="text" w:horzAnchor="margin" w:tblpY="46"/>
        <w:tblW w:w="9747"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3" w:type="dxa"/>
        </w:tblCellMar>
        <w:tblLook w:val="04A0" w:firstRow="1" w:lastRow="0" w:firstColumn="1" w:lastColumn="0" w:noHBand="0" w:noVBand="1"/>
      </w:tblPr>
      <w:tblGrid>
        <w:gridCol w:w="993"/>
        <w:gridCol w:w="1275"/>
        <w:gridCol w:w="1276"/>
        <w:gridCol w:w="1134"/>
        <w:gridCol w:w="1411"/>
        <w:gridCol w:w="1125"/>
        <w:gridCol w:w="1125"/>
        <w:gridCol w:w="1408"/>
      </w:tblGrid>
      <w:tr w:rsidR="002941DC" w:rsidRPr="00AF3C5E" w:rsidTr="002941DC">
        <w:trPr>
          <w:trHeight w:val="725"/>
        </w:trPr>
        <w:tc>
          <w:tcPr>
            <w:tcW w:w="993"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5"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Регионален</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Strain</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w:t>
            </w:r>
          </w:p>
        </w:tc>
        <w:tc>
          <w:tcPr>
            <w:tcW w:w="1276"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Предна cтена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(±SD  )</w:t>
            </w:r>
            <w:r w:rsidR="00FA64A5">
              <w:rPr>
                <w:rFonts w:ascii="Times New Roman" w:eastAsia="Times New Roman" w:hAnsi="Times New Roman" w:cs="Times New Roman"/>
                <w:b/>
                <w:i/>
                <w:noProof/>
                <w:sz w:val="16"/>
                <w:szCs w:val="16"/>
                <w:lang w:eastAsia="bg-BG"/>
              </w:rPr>
              <mc:AlternateContent>
                <mc:Choice Requires="wps">
                  <w:drawing>
                    <wp:anchor distT="0" distB="0" distL="114300" distR="114300" simplePos="0" relativeHeight="251676160"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5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05pt;margin-top:0;width:5.9pt;height:6.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" stroked="f" strokecolor="#3465a4">
                      <v:stroke joinstyle="round"/>
                    </v:rect>
                  </w:pict>
                </mc:Fallback>
              </mc:AlternateContent>
            </w:r>
          </w:p>
        </w:tc>
        <w:tc>
          <w:tcPr>
            <w:tcW w:w="1134"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 xml:space="preserve">Долна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cтена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(±SD)</w:t>
            </w:r>
            <w:r w:rsidR="00FA64A5">
              <w:rPr>
                <w:rFonts w:ascii="Times New Roman" w:eastAsia="Times New Roman" w:hAnsi="Times New Roman" w:cs="Times New Roman"/>
                <w:b/>
                <w:i/>
                <w:noProof/>
                <w:sz w:val="16"/>
                <w:szCs w:val="16"/>
                <w:lang w:eastAsia="bg-BG"/>
              </w:rPr>
              <mc:AlternateContent>
                <mc:Choice Requires="wps">
                  <w:drawing>
                    <wp:anchor distT="0" distB="0" distL="114300" distR="114300" simplePos="0" relativeHeight="251677184"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5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05pt;margin-top:0;width:5.9pt;height:6.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" stroked="f" strokecolor="#3465a4">
                      <v:stroke joinstyle="round"/>
                    </v:rect>
                  </w:pict>
                </mc:Fallback>
              </mc:AlternateContent>
            </w:r>
          </w:p>
        </w:tc>
        <w:tc>
          <w:tcPr>
            <w:tcW w:w="1411"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Предно</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септална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 xml:space="preserve">стена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(±SD )</w:t>
            </w:r>
            <w:r w:rsidR="00FA64A5">
              <w:rPr>
                <w:rFonts w:ascii="Times New Roman" w:eastAsia="Times New Roman" w:hAnsi="Times New Roman" w:cs="Times New Roman"/>
                <w:b/>
                <w:i/>
                <w:noProof/>
                <w:sz w:val="16"/>
                <w:szCs w:val="16"/>
                <w:lang w:eastAsia="bg-BG"/>
              </w:rPr>
              <mc:AlternateContent>
                <mc:Choice Requires="wps">
                  <w:drawing>
                    <wp:anchor distT="0" distB="0" distL="114300" distR="114300" simplePos="0" relativeHeight="251678208"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5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05pt;margin-top:0;width:5.9pt;height:6.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" stroked="f" strokecolor="#3465a4">
                      <v:stroke joinstyle="round"/>
                    </v:rect>
                  </w:pict>
                </mc:Fallback>
              </mc:AlternateContent>
            </w:r>
          </w:p>
        </w:tc>
        <w:tc>
          <w:tcPr>
            <w:tcW w:w="1125"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Долно</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латерална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(±SD)</w:t>
            </w:r>
            <w:r w:rsidR="00FA64A5">
              <w:rPr>
                <w:rFonts w:ascii="Times New Roman" w:eastAsia="Times New Roman" w:hAnsi="Times New Roman" w:cs="Times New Roman"/>
                <w:b/>
                <w:i/>
                <w:noProof/>
                <w:sz w:val="16"/>
                <w:szCs w:val="16"/>
                <w:lang w:eastAsia="bg-BG"/>
              </w:rPr>
              <mc:AlternateContent>
                <mc:Choice Requires="wps">
                  <w:drawing>
                    <wp:anchor distT="0" distB="0" distL="114300" distR="114300" simplePos="0" relativeHeight="251679232"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05pt;margin-top:0;width:5.9pt;height:6.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" stroked="f" strokecolor="#3465a4">
                      <v:stroke joinstyle="round"/>
                    </v:rect>
                  </w:pict>
                </mc:Fallback>
              </mc:AlternateContent>
            </w:r>
          </w:p>
        </w:tc>
        <w:tc>
          <w:tcPr>
            <w:tcW w:w="1125"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Предно</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латерална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(±SD )</w:t>
            </w:r>
            <w:r w:rsidR="00FA64A5">
              <w:rPr>
                <w:rFonts w:ascii="Times New Roman" w:eastAsia="Times New Roman" w:hAnsi="Times New Roman" w:cs="Times New Roman"/>
                <w:b/>
                <w:i/>
                <w:noProof/>
                <w:sz w:val="16"/>
                <w:szCs w:val="16"/>
                <w:lang w:eastAsia="bg-BG"/>
              </w:rPr>
              <mc:AlternateContent>
                <mc:Choice Requires="wps">
                  <w:drawing>
                    <wp:anchor distT="0" distB="0" distL="114300" distR="114300" simplePos="0" relativeHeight="251680256"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4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05pt;margin-top:0;width:5.9pt;height:6.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" stroked="f" strokecolor="#3465a4">
                      <v:stroke joinstyle="round"/>
                    </v:rect>
                  </w:pict>
                </mc:Fallback>
              </mc:AlternateContent>
            </w:r>
          </w:p>
        </w:tc>
        <w:tc>
          <w:tcPr>
            <w:tcW w:w="1408"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 xml:space="preserve">Долно </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 xml:space="preserve"> септална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 xml:space="preserve">стена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b/>
                <w:i/>
                <w:sz w:val="16"/>
                <w:szCs w:val="16"/>
                <w:shd w:val="clear" w:color="auto" w:fill="FFFFFF"/>
              </w:rPr>
            </w:pPr>
            <w:r w:rsidRPr="00AF3C5E">
              <w:rPr>
                <w:rFonts w:ascii="Times New Roman" w:eastAsia="Times New Roman" w:hAnsi="Times New Roman" w:cs="Times New Roman"/>
                <w:b/>
                <w:i/>
                <w:sz w:val="16"/>
                <w:szCs w:val="16"/>
                <w:shd w:val="clear" w:color="auto" w:fill="FFFFFF"/>
              </w:rPr>
              <w:t>(±SD)</w:t>
            </w:r>
            <w:r w:rsidR="00FA64A5">
              <w:rPr>
                <w:rFonts w:ascii="Times New Roman" w:eastAsia="Times New Roman" w:hAnsi="Times New Roman" w:cs="Times New Roman"/>
                <w:b/>
                <w:i/>
                <w:noProof/>
                <w:sz w:val="16"/>
                <w:szCs w:val="16"/>
                <w:lang w:eastAsia="bg-BG"/>
              </w:rPr>
              <mc:AlternateContent>
                <mc:Choice Requires="wps">
                  <w:drawing>
                    <wp:anchor distT="0" distB="0" distL="114300" distR="114300" simplePos="0" relativeHeight="251681280"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4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05pt;margin-top:0;width:5.9pt;height:6.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" stroked="f" strokecolor="#3465a4">
                      <v:stroke joinstyle="round"/>
                    </v:rect>
                  </w:pict>
                </mc:Fallback>
              </mc:AlternateContent>
            </w:r>
          </w:p>
        </w:tc>
      </w:tr>
      <w:tr w:rsidR="002941DC" w:rsidRPr="00AF3C5E" w:rsidTr="002941DC">
        <w:trPr>
          <w:trHeight w:val="711"/>
        </w:trPr>
        <w:tc>
          <w:tcPr>
            <w:tcW w:w="993" w:type="dxa"/>
            <w:vMerge w:val="restart"/>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Контроли</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Жени</w:t>
            </w:r>
          </w:p>
        </w:tc>
        <w:tc>
          <w:tcPr>
            <w:tcW w:w="127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2D_rr</w:t>
            </w:r>
          </w:p>
        </w:tc>
        <w:tc>
          <w:tcPr>
            <w:tcW w:w="1276"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50.78±5.01</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53.11±6.09</w:t>
            </w:r>
          </w:p>
        </w:tc>
        <w:tc>
          <w:tcPr>
            <w:tcW w:w="1411"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52.98±8.5</w:t>
            </w:r>
          </w:p>
        </w:tc>
        <w:tc>
          <w:tcPr>
            <w:tcW w:w="112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54.76±4.1</w:t>
            </w:r>
          </w:p>
        </w:tc>
        <w:tc>
          <w:tcPr>
            <w:tcW w:w="112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52.23±6.0</w:t>
            </w:r>
          </w:p>
        </w:tc>
        <w:tc>
          <w:tcPr>
            <w:tcW w:w="1408"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53.33±5.11</w:t>
            </w:r>
          </w:p>
        </w:tc>
      </w:tr>
      <w:tr w:rsidR="002941DC" w:rsidRPr="00AF3C5E" w:rsidTr="002941DC">
        <w:trPr>
          <w:trHeight w:val="142"/>
        </w:trPr>
        <w:tc>
          <w:tcPr>
            <w:tcW w:w="993" w:type="dxa"/>
            <w:vMerge/>
            <w:shd w:val="clear" w:color="auto" w:fill="FFFFFF"/>
            <w:tcMar>
              <w:left w:w="93" w:type="dxa"/>
            </w:tcMar>
            <w:vAlign w:val="cente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2D_cc</w:t>
            </w:r>
          </w:p>
        </w:tc>
        <w:tc>
          <w:tcPr>
            <w:tcW w:w="1276"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-20.6±1.4</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-20.2±2.3</w:t>
            </w:r>
          </w:p>
        </w:tc>
        <w:tc>
          <w:tcPr>
            <w:tcW w:w="1411"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-21.9±1.7</w:t>
            </w:r>
          </w:p>
        </w:tc>
        <w:tc>
          <w:tcPr>
            <w:tcW w:w="112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-18.7±1.4</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2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-18.9±2.0</w:t>
            </w:r>
          </w:p>
        </w:tc>
        <w:tc>
          <w:tcPr>
            <w:tcW w:w="1408"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-24.4±3.0</w:t>
            </w:r>
          </w:p>
        </w:tc>
      </w:tr>
      <w:tr w:rsidR="002941DC" w:rsidRPr="00AF3C5E" w:rsidTr="002941DC">
        <w:trPr>
          <w:trHeight w:val="1016"/>
        </w:trPr>
        <w:tc>
          <w:tcPr>
            <w:tcW w:w="993" w:type="dxa"/>
            <w:vMerge/>
            <w:shd w:val="clear" w:color="auto" w:fill="FFFFFF"/>
            <w:tcMar>
              <w:left w:w="93" w:type="dxa"/>
            </w:tcMar>
            <w:vAlign w:val="cente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2D_ll</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6"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-23.8±1.9</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-22.1±2.6</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411"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-22.1±2.6</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2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-24.6±4.3</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2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-21.8±8.3</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408"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-22.5±35</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r>
    </w:tbl>
    <w:tbl>
      <w:tblPr>
        <w:tblpPr w:leftFromText="141" w:rightFromText="141" w:vertAnchor="page" w:horzAnchor="margin" w:tblpY="8656"/>
        <w:tblOverlap w:val="never"/>
        <w:tblW w:w="9732"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CellMar>
          <w:left w:w="93" w:type="dxa"/>
        </w:tblCellMar>
        <w:tblLook w:val="04A0" w:firstRow="1" w:lastRow="0" w:firstColumn="1" w:lastColumn="0" w:noHBand="0" w:noVBand="1"/>
      </w:tblPr>
      <w:tblGrid>
        <w:gridCol w:w="944"/>
        <w:gridCol w:w="1276"/>
        <w:gridCol w:w="1275"/>
        <w:gridCol w:w="1134"/>
        <w:gridCol w:w="1418"/>
        <w:gridCol w:w="1134"/>
        <w:gridCol w:w="1134"/>
        <w:gridCol w:w="1417"/>
      </w:tblGrid>
      <w:tr w:rsidR="002941DC" w:rsidRPr="00AF3C5E" w:rsidTr="002941DC">
        <w:trPr>
          <w:trHeight w:val="1037"/>
        </w:trPr>
        <w:tc>
          <w:tcPr>
            <w:tcW w:w="94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6"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Регионален</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Strain</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w:t>
            </w:r>
          </w:p>
        </w:tc>
        <w:tc>
          <w:tcPr>
            <w:tcW w:w="1275"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 xml:space="preserve">Предна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lang w:val="en-US"/>
              </w:rPr>
              <w:t>(</w:t>
            </w:r>
            <w:r w:rsidR="00FA64A5">
              <w:rPr>
                <w:rFonts w:ascii="Times New Roman" w:eastAsia="Times New Roman" w:hAnsi="Times New Roman" w:cs="Times New Roman"/>
                <w:noProof/>
                <w:sz w:val="16"/>
                <w:szCs w:val="16"/>
                <w:lang w:eastAsia="bg-BG"/>
              </w:rPr>
              <mc:AlternateContent>
                <mc:Choice Requires="wps">
                  <w:drawing>
                    <wp:anchor distT="0" distB="0" distL="114300" distR="114300" simplePos="0" relativeHeight="251683328"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05pt;margin-top:0;width:5.9pt;height:6.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" stroked="f" strokecolor="#3465a4">
                      <v:stroke joinstyle="round"/>
                    </v:rect>
                  </w:pict>
                </mc:Fallback>
              </mc:AlternateContent>
            </w:r>
            <w:r w:rsidRPr="00AF3C5E">
              <w:rPr>
                <w:rFonts w:ascii="Times New Roman" w:eastAsia="Times New Roman" w:hAnsi="Times New Roman" w:cs="Times New Roman"/>
                <w:sz w:val="16"/>
                <w:szCs w:val="16"/>
                <w:shd w:val="clear" w:color="auto" w:fill="FFFFFF"/>
              </w:rPr>
              <w:t xml:space="preserve">±SD)    </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34"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 xml:space="preserve">Долна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cтена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 xml:space="preserve">(±SD)    </w:t>
            </w:r>
            <w:r w:rsidR="00FA64A5">
              <w:rPr>
                <w:rFonts w:ascii="Times New Roman" w:eastAsia="Times New Roman" w:hAnsi="Times New Roman" w:cs="Times New Roman"/>
                <w:noProof/>
                <w:sz w:val="16"/>
                <w:szCs w:val="16"/>
                <w:lang w:eastAsia="bg-BG"/>
              </w:rPr>
              <mc:AlternateContent>
                <mc:Choice Requires="wps">
                  <w:drawing>
                    <wp:anchor distT="0" distB="0" distL="114300" distR="114300" simplePos="0" relativeHeight="251684352"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05pt;margin-top:0;width:5.9pt;height: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" stroked="f" strokecolor="#3465a4">
                      <v:stroke joinstyle="round"/>
                    </v:rect>
                  </w:pict>
                </mc:Fallback>
              </mc:AlternateConten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418"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Предно</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септална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(±SD )</w:t>
            </w:r>
            <w:r w:rsidR="00FA64A5">
              <w:rPr>
                <w:rFonts w:ascii="Times New Roman" w:eastAsia="Times New Roman" w:hAnsi="Times New Roman" w:cs="Times New Roman"/>
                <w:noProof/>
                <w:sz w:val="16"/>
                <w:szCs w:val="16"/>
                <w:lang w:eastAsia="bg-BG"/>
              </w:rPr>
              <mc:AlternateContent>
                <mc:Choice Requires="wps">
                  <w:drawing>
                    <wp:anchor distT="0" distB="0" distL="114300" distR="114300" simplePos="0" relativeHeight="251685376"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05pt;margin-top:0;width:5.9pt;height:6.7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" stroked="f" strokecolor="#3465a4">
                      <v:stroke joinstyle="round"/>
                    </v:rect>
                  </w:pict>
                </mc:Fallback>
              </mc:AlternateContent>
            </w:r>
          </w:p>
        </w:tc>
        <w:tc>
          <w:tcPr>
            <w:tcW w:w="1134"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Долно</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латерална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(±SD )</w:t>
            </w:r>
            <w:r w:rsidR="00FA64A5">
              <w:rPr>
                <w:rFonts w:ascii="Times New Roman" w:eastAsia="Times New Roman" w:hAnsi="Times New Roman" w:cs="Times New Roman"/>
                <w:noProof/>
                <w:sz w:val="16"/>
                <w:szCs w:val="16"/>
                <w:lang w:eastAsia="bg-BG"/>
              </w:rPr>
              <mc:AlternateContent>
                <mc:Choice Requires="wps">
                  <w:drawing>
                    <wp:anchor distT="0" distB="0" distL="114300" distR="114300" simplePos="0" relativeHeight="251686400"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41"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05pt;margin-top:0;width:5.9pt;height:6.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" stroked="f" strokecolor="#3465a4">
                      <v:stroke joinstyle="round"/>
                    </v:rect>
                  </w:pict>
                </mc:Fallback>
              </mc:AlternateContent>
            </w:r>
          </w:p>
        </w:tc>
        <w:tc>
          <w:tcPr>
            <w:tcW w:w="1134"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Предно</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латерална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(±SD)</w:t>
            </w:r>
            <w:r w:rsidR="00FA64A5">
              <w:rPr>
                <w:rFonts w:ascii="Times New Roman" w:eastAsia="Times New Roman" w:hAnsi="Times New Roman" w:cs="Times New Roman"/>
                <w:noProof/>
                <w:sz w:val="16"/>
                <w:szCs w:val="16"/>
                <w:lang w:eastAsia="bg-BG"/>
              </w:rPr>
              <mc:AlternateContent>
                <mc:Choice Requires="wps">
                  <w:drawing>
                    <wp:anchor distT="0" distB="0" distL="114300" distR="114300" simplePos="0" relativeHeight="251687424"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05pt;margin-top:0;width:5.9pt;height: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" stroked="f" strokecolor="#3465a4">
                      <v:stroke joinstyle="round"/>
                    </v:rect>
                  </w:pict>
                </mc:Fallback>
              </mc:AlternateContent>
            </w:r>
          </w:p>
        </w:tc>
        <w:tc>
          <w:tcPr>
            <w:tcW w:w="1417" w:type="dxa"/>
            <w:shd w:val="clear" w:color="auto" w:fill="EEECE1"/>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 xml:space="preserve">Долно </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 xml:space="preserve"> септална </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стена</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(±SD  )</w:t>
            </w:r>
            <w:r w:rsidR="00FA64A5">
              <w:rPr>
                <w:rFonts w:ascii="Times New Roman" w:eastAsia="Times New Roman" w:hAnsi="Times New Roman" w:cs="Times New Roman"/>
                <w:noProof/>
                <w:sz w:val="16"/>
                <w:szCs w:val="16"/>
                <w:lang w:eastAsia="bg-BG"/>
              </w:rPr>
              <mc:AlternateContent>
                <mc:Choice Requires="wps">
                  <w:drawing>
                    <wp:anchor distT="0" distB="0" distL="114300" distR="114300" simplePos="0" relativeHeight="251688448" behindDoc="0" locked="0" layoutInCell="1" allowOverlap="1">
                      <wp:simplePos x="0" y="0"/>
                      <wp:positionH relativeFrom="column">
                        <wp:posOffset>635</wp:posOffset>
                      </wp:positionH>
                      <wp:positionV relativeFrom="paragraph">
                        <wp:posOffset>0</wp:posOffset>
                      </wp:positionV>
                      <wp:extent cx="74930" cy="85725"/>
                      <wp:effectExtent l="635" t="0" r="635" b="0"/>
                      <wp:wrapNone/>
                      <wp:docPr id="3"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85725"/>
                              </a:xfrm>
                              <a:prstGeom prst="rect">
                                <a:avLst/>
                              </a:prstGeom>
                              <a:solidFill>
                                <a:srgbClr val="FFFFFF"/>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05pt;margin-top:0;width:5.9pt;height:6.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" stroked="f" strokecolor="#3465a4">
                      <v:stroke joinstyle="round"/>
                    </v:rect>
                  </w:pict>
                </mc:Fallback>
              </mc:AlternateContent>
            </w:r>
          </w:p>
        </w:tc>
      </w:tr>
      <w:tr w:rsidR="002941DC" w:rsidRPr="00AF3C5E" w:rsidTr="002941DC">
        <w:trPr>
          <w:trHeight w:val="583"/>
        </w:trPr>
        <w:tc>
          <w:tcPr>
            <w:tcW w:w="944" w:type="dxa"/>
            <w:vMerge w:val="restart"/>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 xml:space="preserve">Контроли </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Мъже</w:t>
            </w:r>
          </w:p>
        </w:tc>
        <w:tc>
          <w:tcPr>
            <w:tcW w:w="1276"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2D_rr</w:t>
            </w:r>
          </w:p>
        </w:tc>
        <w:tc>
          <w:tcPr>
            <w:tcW w:w="127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48.44±6.65</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53.12±8.01</w:t>
            </w:r>
          </w:p>
        </w:tc>
        <w:tc>
          <w:tcPr>
            <w:tcW w:w="1418"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50.22±4.4</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51.09±11.</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52.36±5.8</w:t>
            </w:r>
          </w:p>
        </w:tc>
        <w:tc>
          <w:tcPr>
            <w:tcW w:w="1417"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52.56±6.11</w:t>
            </w:r>
          </w:p>
        </w:tc>
      </w:tr>
      <w:tr w:rsidR="002941DC" w:rsidRPr="00AF3C5E" w:rsidTr="002941DC">
        <w:trPr>
          <w:trHeight w:val="114"/>
        </w:trPr>
        <w:tc>
          <w:tcPr>
            <w:tcW w:w="944" w:type="dxa"/>
            <w:vMerge/>
            <w:shd w:val="clear" w:color="auto" w:fill="FFFFFF"/>
            <w:tcMar>
              <w:left w:w="93" w:type="dxa"/>
            </w:tcMar>
            <w:vAlign w:val="cente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6"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2D_cc</w:t>
            </w:r>
          </w:p>
        </w:tc>
        <w:tc>
          <w:tcPr>
            <w:tcW w:w="127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-21.3±1.4</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-22.1±1.2</w:t>
            </w:r>
          </w:p>
        </w:tc>
        <w:tc>
          <w:tcPr>
            <w:tcW w:w="1418"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-22.9±2.6</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-19.6±1.6</w:t>
            </w: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-19.2±1.3</w:t>
            </w:r>
          </w:p>
        </w:tc>
        <w:tc>
          <w:tcPr>
            <w:tcW w:w="1417"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-22.3±1.5</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r>
      <w:tr w:rsidR="002941DC" w:rsidRPr="00AF3C5E" w:rsidTr="002941DC">
        <w:trPr>
          <w:trHeight w:val="114"/>
        </w:trPr>
        <w:tc>
          <w:tcPr>
            <w:tcW w:w="944" w:type="dxa"/>
            <w:vMerge/>
            <w:shd w:val="clear" w:color="auto" w:fill="FFFFFF"/>
            <w:tcMar>
              <w:left w:w="93" w:type="dxa"/>
            </w:tcMar>
            <w:vAlign w:val="cente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6"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2D_ll</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275"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-22.1±2.2</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-24.6±2.4</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418"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-24.3±3.5</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-21.9±4.4</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134"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-24.1±4.1</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c>
          <w:tcPr>
            <w:tcW w:w="1417" w:type="dxa"/>
            <w:shd w:val="clear" w:color="auto" w:fill="FFFFFF"/>
            <w:tcMar>
              <w:left w:w="93" w:type="dxa"/>
            </w:tcMar>
          </w:tcPr>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r w:rsidRPr="00AF3C5E">
              <w:rPr>
                <w:rFonts w:ascii="Times New Roman" w:eastAsia="Times New Roman" w:hAnsi="Times New Roman" w:cs="Times New Roman"/>
                <w:sz w:val="16"/>
                <w:szCs w:val="16"/>
                <w:shd w:val="clear" w:color="auto" w:fill="FFFFFF"/>
              </w:rPr>
              <w:t>-21.7±4.1</w:t>
            </w:r>
          </w:p>
          <w:p w:rsidR="002941DC" w:rsidRPr="00AF3C5E" w:rsidRDefault="002941DC" w:rsidP="002941DC">
            <w:pPr>
              <w:tabs>
                <w:tab w:val="left" w:pos="6007"/>
              </w:tabs>
              <w:spacing w:after="0" w:line="360" w:lineRule="auto"/>
              <w:jc w:val="both"/>
              <w:rPr>
                <w:rFonts w:ascii="Times New Roman" w:eastAsia="Times New Roman" w:hAnsi="Times New Roman" w:cs="Times New Roman"/>
                <w:sz w:val="16"/>
                <w:szCs w:val="16"/>
                <w:shd w:val="clear" w:color="auto" w:fill="FFFFFF"/>
              </w:rPr>
            </w:pPr>
          </w:p>
        </w:tc>
      </w:tr>
    </w:tbl>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*стойностите са средни ±ст.откл.</w:t>
      </w: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Табл.18 . Стойности на регионален систолен strain (%) при контролна група</w:t>
      </w:r>
    </w:p>
    <w:p w:rsidR="00F6241E" w:rsidRDefault="00AF3C5E">
      <w:pPr>
        <w:tabs>
          <w:tab w:val="left" w:pos="6007"/>
        </w:tabs>
        <w:spacing w:after="0" w:line="360" w:lineRule="auto"/>
        <w:jc w:val="both"/>
        <w:rPr>
          <w:rFonts w:ascii="Times New Roman" w:eastAsia="Times New Roman" w:hAnsi="Times New Roman" w:cs="Times New Roman"/>
          <w:sz w:val="24"/>
          <w:szCs w:val="24"/>
          <w:shd w:val="clear" w:color="auto" w:fill="FFFFFF"/>
          <w:lang w:val="ru-RU"/>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От анализа на данните е установено, че независимо от по-големите размери, обеми и ЛК маса и индекс на ЛК маса при мъжете, показателите са в референтните граници на нормалните стойностиприети за ДВ и цитирани в настоящото проучване- в раздел– „Материал и методи</w:t>
      </w:r>
      <w:r w:rsidR="00F32CA9">
        <w:rPr>
          <w:rFonts w:ascii="Times New Roman" w:eastAsia="Times New Roman" w:hAnsi="Times New Roman" w:cs="Times New Roman"/>
          <w:sz w:val="24"/>
          <w:szCs w:val="24"/>
          <w:shd w:val="clear" w:color="auto" w:fill="FFFFFF"/>
          <w:lang w:val="ru-RU"/>
        </w:rPr>
        <w:t>”.</w:t>
      </w:r>
    </w:p>
    <w:p w:rsidR="00F6241E" w:rsidRDefault="00AF3C5E">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Първоначално е набрана групата от здрави деца, на които е направен</w:t>
      </w:r>
      <w:r w:rsidR="00523309">
        <w:rPr>
          <w:rFonts w:ascii="Times New Roman" w:eastAsia="Times New Roman" w:hAnsi="Times New Roman" w:cs="Times New Roman"/>
          <w:sz w:val="24"/>
          <w:szCs w:val="24"/>
          <w:shd w:val="clear" w:color="auto" w:fill="FFFFFF"/>
        </w:rPr>
        <w:t>а конвенционална ЕхоКГ</w:t>
      </w:r>
      <w:r w:rsidR="00F32CA9">
        <w:rPr>
          <w:rFonts w:ascii="Times New Roman" w:eastAsia="Times New Roman" w:hAnsi="Times New Roman" w:cs="Times New Roman"/>
          <w:sz w:val="24"/>
          <w:szCs w:val="24"/>
          <w:shd w:val="clear" w:color="auto" w:fill="FFFFFF"/>
        </w:rPr>
        <w:t>. Относно показателите за миокардна деформация всеки образ беше двукратно анализиран от изследователя, като представените стойности за 2D strain са характеризирани със: средна стойност и положително и отрицателно стандартно оклонение от средната величина / средна ± ст. откл./</w:t>
      </w:r>
    </w:p>
    <w:p w:rsidR="00F6241E" w:rsidRDefault="00AF3C5E">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Анализът на миокардните деформации при здравите контроли е извършен по описаната методика в глава 3. Анализът на strain/strain rate и на показателите за ротация– twist/untwist е осъществен от двуразмерен ехокардиографски образ. Анализирани са 18 сегмента, от които са определени стойностите на strain като глобален показател, регионален за всяка стена, както и за базално, средно и апикално ниво. </w:t>
      </w:r>
    </w:p>
    <w:p w:rsidR="00F6241E" w:rsidRPr="00F424B1" w:rsidRDefault="00AF3C5E">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В табл. 16 са отразени показателите на миокардни деформация при контролната група за глобален strain, </w:t>
      </w:r>
      <w:r w:rsidR="00F32CA9">
        <w:rPr>
          <w:rFonts w:ascii="Times New Roman" w:eastAsia="Times New Roman" w:hAnsi="Times New Roman" w:cs="Times New Roman"/>
          <w:sz w:val="24"/>
          <w:szCs w:val="24"/>
          <w:shd w:val="clear" w:color="auto" w:fill="FFFFFF"/>
          <w:lang w:val="en-US"/>
        </w:rPr>
        <w:t>strainrate</w:t>
      </w:r>
      <w:r w:rsidR="00F32CA9">
        <w:rPr>
          <w:rFonts w:ascii="Times New Roman" w:eastAsia="Times New Roman" w:hAnsi="Times New Roman" w:cs="Times New Roman"/>
          <w:sz w:val="24"/>
          <w:szCs w:val="24"/>
          <w:shd w:val="clear" w:color="auto" w:fill="FFFFFF"/>
          <w:lang w:val="ru-RU"/>
        </w:rPr>
        <w:t xml:space="preserve">, </w:t>
      </w:r>
      <w:r w:rsidR="00F32CA9">
        <w:rPr>
          <w:rFonts w:ascii="Times New Roman" w:eastAsia="Times New Roman" w:hAnsi="Times New Roman" w:cs="Times New Roman"/>
          <w:sz w:val="24"/>
          <w:szCs w:val="24"/>
          <w:shd w:val="clear" w:color="auto" w:fill="FFFFFF"/>
        </w:rPr>
        <w:t>twist, untwist rate, а в табл.17 и 18 са показателите на регионална миокардна деформация на същата група.</w:t>
      </w:r>
    </w:p>
    <w:p w:rsidR="00F6241E" w:rsidRPr="00AF3C5E"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AF3C5E">
        <w:rPr>
          <w:rFonts w:ascii="Times New Roman" w:eastAsia="Times New Roman" w:hAnsi="Times New Roman" w:cs="Times New Roman"/>
          <w:b/>
          <w:sz w:val="28"/>
          <w:szCs w:val="28"/>
          <w:shd w:val="clear" w:color="auto" w:fill="FFFFFF"/>
        </w:rPr>
        <w:t xml:space="preserve">Обобщение-здрави контроли- </w:t>
      </w:r>
      <w:r w:rsidRPr="00AF3C5E">
        <w:rPr>
          <w:rFonts w:ascii="Times New Roman" w:eastAsia="Times New Roman" w:hAnsi="Times New Roman" w:cs="Times New Roman"/>
          <w:b/>
          <w:i/>
          <w:sz w:val="28"/>
          <w:szCs w:val="28"/>
          <w:shd w:val="clear" w:color="auto" w:fill="FFFFFF"/>
        </w:rPr>
        <w:t>миокардна деформация</w:t>
      </w:r>
      <w:r w:rsidRPr="00AF3C5E">
        <w:rPr>
          <w:rFonts w:ascii="Times New Roman" w:eastAsia="Times New Roman" w:hAnsi="Times New Roman" w:cs="Times New Roman"/>
          <w:b/>
          <w:sz w:val="28"/>
          <w:szCs w:val="28"/>
          <w:shd w:val="clear" w:color="auto" w:fill="FFFFFF"/>
        </w:rPr>
        <w:t>:</w:t>
      </w:r>
    </w:p>
    <w:p w:rsidR="00F6241E" w:rsidRDefault="00AF3C5E">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Резултатите, получени от 2D</w:t>
      </w:r>
      <w:r w:rsidR="00F32CA9">
        <w:rPr>
          <w:rFonts w:ascii="Times New Roman" w:eastAsia="Times New Roman" w:hAnsi="Times New Roman" w:cs="Times New Roman"/>
          <w:sz w:val="24"/>
          <w:szCs w:val="24"/>
          <w:shd w:val="clear" w:color="auto" w:fill="FFFFFF"/>
          <w:lang w:val="en-US"/>
        </w:rPr>
        <w:t xml:space="preserve">ST </w:t>
      </w:r>
      <w:r w:rsidR="00F32CA9">
        <w:rPr>
          <w:rFonts w:ascii="Times New Roman" w:eastAsia="Times New Roman" w:hAnsi="Times New Roman" w:cs="Times New Roman"/>
          <w:sz w:val="24"/>
          <w:szCs w:val="24"/>
          <w:shd w:val="clear" w:color="auto" w:fill="FFFFFF"/>
        </w:rPr>
        <w:t>ехокардиография за здравите контроли общо съответстват на общоприетите в литературата за нормални стойности на деформационните индекси в детска възраст. Групата от здрави доброволци е сравнително хомогенна по отношение на възрастово разпределение. Лонгитудиналният двуразмерен strain</w:t>
      </w:r>
      <w:r w:rsidR="00523309">
        <w:rPr>
          <w:rFonts w:ascii="Times New Roman" w:eastAsia="Times New Roman" w:hAnsi="Times New Roman" w:cs="Times New Roman"/>
          <w:sz w:val="24"/>
          <w:szCs w:val="24"/>
          <w:shd w:val="clear" w:color="auto" w:fill="FFFFFF"/>
        </w:rPr>
        <w:t>-</w:t>
      </w:r>
      <w:r w:rsidR="00F32CA9">
        <w:rPr>
          <w:rFonts w:ascii="Times New Roman" w:eastAsia="Times New Roman" w:hAnsi="Times New Roman" w:cs="Times New Roman"/>
          <w:sz w:val="24"/>
          <w:szCs w:val="24"/>
          <w:shd w:val="clear" w:color="auto" w:fill="FFFFFF"/>
        </w:rPr>
        <w:t xml:space="preserve"> градиент е запазен в посока база– апекс в нашето проучване, по начин, както </w:t>
      </w:r>
      <w:r w:rsidR="00523309">
        <w:rPr>
          <w:rFonts w:ascii="Times New Roman" w:eastAsia="Times New Roman" w:hAnsi="Times New Roman" w:cs="Times New Roman"/>
          <w:sz w:val="24"/>
          <w:szCs w:val="24"/>
          <w:shd w:val="clear" w:color="auto" w:fill="FFFFFF"/>
        </w:rPr>
        <w:t>е описан в повечето проучвания</w:t>
      </w:r>
      <w:r w:rsidR="00F32CA9">
        <w:rPr>
          <w:rFonts w:ascii="Times New Roman" w:eastAsia="Times New Roman" w:hAnsi="Times New Roman" w:cs="Times New Roman"/>
          <w:sz w:val="24"/>
          <w:szCs w:val="24"/>
          <w:shd w:val="clear" w:color="auto" w:fill="FFFFFF"/>
        </w:rPr>
        <w:t>. Жените в нашето проучване показват незначително по-високи стойности за лонгитудинален, циркумферентен и радиален strain, което съответства на данните, общоприети в литературата.</w:t>
      </w:r>
    </w:p>
    <w:p w:rsidR="00F6241E" w:rsidRDefault="00AF3C5E">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Ротационните показатели са по-силно зависими от възрастта. В нашата група не се наблюдава такава разлика, поради хомогенността по отношение на възрастово разпределение. Отново при жените се отчитат несъществено по-високи стойности на twist/ untwist rate.</w:t>
      </w:r>
    </w:p>
    <w:p w:rsidR="00F6241E" w:rsidRPr="00445CE1"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445CE1">
        <w:rPr>
          <w:rFonts w:ascii="Times New Roman" w:eastAsia="Times New Roman" w:hAnsi="Times New Roman" w:cs="Times New Roman"/>
          <w:b/>
          <w:sz w:val="28"/>
          <w:szCs w:val="28"/>
          <w:shd w:val="clear" w:color="auto" w:fill="FFFFFF"/>
        </w:rPr>
        <w:t xml:space="preserve">3.2.2.Пациенти с БК </w:t>
      </w:r>
    </w:p>
    <w:p w:rsidR="00F6241E" w:rsidRDefault="00445CE1">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523309">
        <w:rPr>
          <w:rFonts w:ascii="Times New Roman" w:eastAsia="Times New Roman" w:hAnsi="Times New Roman" w:cs="Times New Roman"/>
          <w:sz w:val="24"/>
          <w:szCs w:val="24"/>
          <w:shd w:val="clear" w:color="auto" w:fill="FFFFFF"/>
        </w:rPr>
        <w:t>Целта на анализа</w:t>
      </w:r>
      <w:r w:rsidR="00F32CA9">
        <w:rPr>
          <w:rFonts w:ascii="Times New Roman" w:eastAsia="Times New Roman" w:hAnsi="Times New Roman" w:cs="Times New Roman"/>
          <w:sz w:val="24"/>
          <w:szCs w:val="24"/>
          <w:shd w:val="clear" w:color="auto" w:fill="FFFFFF"/>
        </w:rPr>
        <w:t xml:space="preserve"> е да се оценят сърдечната функция и промените, които настъпват в миокарда в отдалечената фаза на БК ,да се оцени ефекта от лечението на заболяването в острата фаза ,да се определи неинвазивно зоната на засегнатият миокард както и да се прогнозира късното ремоделиране на ЛК, така също и да се провери възможно ли е проследяване на възстановяването на тъканта с помощта на новите ехокардиографски методи.</w:t>
      </w:r>
    </w:p>
    <w:p w:rsidR="00F6241E" w:rsidRDefault="00445CE1">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Миокардният strain е анализиран при всички пациенти и здрави доброволци с помощта на мето</w:t>
      </w:r>
      <w:r w:rsidR="007D22FB">
        <w:rPr>
          <w:rFonts w:ascii="Times New Roman" w:eastAsia="Times New Roman" w:hAnsi="Times New Roman" w:cs="Times New Roman"/>
          <w:sz w:val="24"/>
          <w:szCs w:val="24"/>
          <w:shd w:val="clear" w:color="auto" w:fill="FFFFFF"/>
        </w:rPr>
        <w:t>диките, описани в глава втора</w:t>
      </w:r>
      <w:r w:rsidR="00F32CA9">
        <w:rPr>
          <w:rFonts w:ascii="Times New Roman" w:eastAsia="Times New Roman" w:hAnsi="Times New Roman" w:cs="Times New Roman"/>
          <w:sz w:val="24"/>
          <w:szCs w:val="24"/>
          <w:shd w:val="clear" w:color="auto" w:fill="FFFFFF"/>
        </w:rPr>
        <w:t xml:space="preserve">. </w:t>
      </w:r>
    </w:p>
    <w:p w:rsidR="00445CE1" w:rsidRDefault="00445CE1">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В табл. </w:t>
      </w:r>
      <w:r w:rsidR="00F32CA9">
        <w:rPr>
          <w:rFonts w:ascii="Times New Roman" w:eastAsia="Times New Roman" w:hAnsi="Times New Roman" w:cs="Times New Roman"/>
          <w:sz w:val="24"/>
          <w:szCs w:val="24"/>
          <w:shd w:val="clear" w:color="auto" w:fill="FFFFFF"/>
          <w:lang w:val="ru-RU"/>
        </w:rPr>
        <w:t>20</w:t>
      </w:r>
      <w:r w:rsidR="00F32CA9">
        <w:rPr>
          <w:rFonts w:ascii="Times New Roman" w:eastAsia="Times New Roman" w:hAnsi="Times New Roman" w:cs="Times New Roman"/>
          <w:sz w:val="24"/>
          <w:szCs w:val="24"/>
          <w:shd w:val="clear" w:color="auto" w:fill="FFFFFF"/>
        </w:rPr>
        <w:t xml:space="preserve"> са представени стойностите за глобален strain за групата с БК-със и без аневризми на коронарните артерии,сравнена с данните от контролната група пациенти. </w:t>
      </w:r>
    </w:p>
    <w:p w:rsidR="00F6241E" w:rsidRDefault="00445CE1">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В табл.</w:t>
      </w:r>
      <w:r w:rsidR="00F32CA9">
        <w:rPr>
          <w:rFonts w:ascii="Times New Roman" w:eastAsia="Times New Roman" w:hAnsi="Times New Roman" w:cs="Times New Roman"/>
          <w:sz w:val="24"/>
          <w:szCs w:val="24"/>
          <w:shd w:val="clear" w:color="auto" w:fill="FFFFFF"/>
          <w:lang w:val="ru-RU"/>
        </w:rPr>
        <w:t>22</w:t>
      </w:r>
      <w:r w:rsidR="00F32CA9">
        <w:rPr>
          <w:rFonts w:ascii="Times New Roman" w:eastAsia="Times New Roman" w:hAnsi="Times New Roman" w:cs="Times New Roman"/>
          <w:sz w:val="24"/>
          <w:szCs w:val="24"/>
          <w:shd w:val="clear" w:color="auto" w:fill="FFFFFF"/>
        </w:rPr>
        <w:t xml:space="preserve"> от анализа са посочени  средната стойност и стандартното отклонение за всички 6 стени на ЛК при всеки пациент. Установени са редуцирани стойности на  глобален лонгитудинален стрейн ,следвани от циркумферентните и радиалните стойности.</w:t>
      </w:r>
    </w:p>
    <w:p w:rsidR="00F6241E" w:rsidRDefault="00445CE1">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В табл. 21 са отразени промените в лонгитудинален, радиален и циркумферентен strain при пациетите с БК  и тяхната дистрибуция . Анализът показва, че при преболедувалите –с  остатъчна коронарна дилатация се регистрират най- ниските стой ности на strain, като промените са дифузни. По-  високи, но също под нормалните за възрастта стойности се регистрират в групата на преболедувалите- лекувани с Аспирин, което предполага по- леко клинично протичане и/ или закъсняла диагноза,поставена в  подострият стадий на заболяването.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Интермедиерана </w:t>
      </w:r>
      <w:r>
        <w:rPr>
          <w:rFonts w:ascii="Times New Roman" w:eastAsia="Times New Roman" w:hAnsi="Times New Roman" w:cs="Times New Roman"/>
          <w:sz w:val="24"/>
          <w:szCs w:val="24"/>
          <w:shd w:val="clear" w:color="auto" w:fill="FFFFFF"/>
          <w:lang w:val="en-US"/>
        </w:rPr>
        <w:t>“</w:t>
      </w:r>
      <w:r>
        <w:rPr>
          <w:rFonts w:ascii="Times New Roman" w:eastAsia="Times New Roman" w:hAnsi="Times New Roman" w:cs="Times New Roman"/>
          <w:sz w:val="24"/>
          <w:szCs w:val="24"/>
          <w:shd w:val="clear" w:color="auto" w:fill="FFFFFF"/>
        </w:rPr>
        <w:t xml:space="preserve"> според  резултатите е групата  на лекуваните с IVIG.</w:t>
      </w:r>
    </w:p>
    <w:p w:rsidR="00F6241E" w:rsidRDefault="00445CE1">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Статистически значими разлики/като  коефициент на корелация/ се установяват между контролната група и групата пациенти с БК за лонгитудинален (r-0.61), циркумферентен (r-0.56) и радиален strain (r-0.61) .В обобщение на проведените анализи може да се каже, че глобалният лонгитудинален, радиален и циркумферентен strain показват различна степени на корелация. </w:t>
      </w:r>
    </w:p>
    <w:tbl>
      <w:tblPr>
        <w:tblW w:w="0" w:type="auto"/>
        <w:tblInd w:w="-40"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8" w:type="dxa"/>
        </w:tblCellMar>
        <w:tblLook w:val="04A0" w:firstRow="1" w:lastRow="0" w:firstColumn="1" w:lastColumn="0" w:noHBand="0" w:noVBand="1"/>
      </w:tblPr>
      <w:tblGrid>
        <w:gridCol w:w="1317"/>
        <w:gridCol w:w="1496"/>
        <w:gridCol w:w="1986"/>
        <w:gridCol w:w="2118"/>
        <w:gridCol w:w="1754"/>
      </w:tblGrid>
      <w:tr w:rsidR="00F6241E" w:rsidTr="00FC06CA">
        <w:trPr>
          <w:trHeight w:val="660"/>
        </w:trPr>
        <w:tc>
          <w:tcPr>
            <w:tcW w:w="1317"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424B1">
              <w:rPr>
                <w:rFonts w:ascii="Times New Roman" w:eastAsia="Times New Roman" w:hAnsi="Times New Roman" w:cs="Times New Roman"/>
                <w:b/>
                <w:i/>
                <w:shd w:val="clear" w:color="auto" w:fill="FFFFFF"/>
              </w:rPr>
              <w:t xml:space="preserve">Глобален strain </w:t>
            </w:r>
          </w:p>
        </w:tc>
        <w:tc>
          <w:tcPr>
            <w:tcW w:w="149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424B1">
              <w:rPr>
                <w:rFonts w:ascii="Times New Roman" w:eastAsia="Times New Roman" w:hAnsi="Times New Roman" w:cs="Times New Roman"/>
                <w:b/>
                <w:i/>
                <w:shd w:val="clear" w:color="auto" w:fill="FFFFFF"/>
              </w:rPr>
              <w:t>Здрави контроли</w:t>
            </w:r>
          </w:p>
        </w:tc>
        <w:tc>
          <w:tcPr>
            <w:tcW w:w="198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424B1">
              <w:rPr>
                <w:rFonts w:ascii="Times New Roman" w:eastAsia="Times New Roman" w:hAnsi="Times New Roman" w:cs="Times New Roman"/>
                <w:b/>
                <w:i/>
                <w:shd w:val="clear" w:color="auto" w:fill="FFFFFF"/>
              </w:rPr>
              <w:t>Пациенти с БК и аневризми</w:t>
            </w:r>
          </w:p>
        </w:tc>
        <w:tc>
          <w:tcPr>
            <w:tcW w:w="2118"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424B1">
              <w:rPr>
                <w:rFonts w:ascii="Times New Roman" w:eastAsia="Times New Roman" w:hAnsi="Times New Roman" w:cs="Times New Roman"/>
                <w:b/>
                <w:i/>
                <w:shd w:val="clear" w:color="auto" w:fill="FFFFFF"/>
              </w:rPr>
              <w:t>Пациенти с БК без аневризми</w:t>
            </w:r>
          </w:p>
        </w:tc>
        <w:tc>
          <w:tcPr>
            <w:tcW w:w="1754"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424B1">
              <w:rPr>
                <w:rFonts w:ascii="Times New Roman" w:eastAsia="Times New Roman" w:hAnsi="Times New Roman" w:cs="Times New Roman"/>
                <w:b/>
                <w:i/>
                <w:shd w:val="clear" w:color="auto" w:fill="FFFFFF"/>
              </w:rPr>
              <w:t>R-correlaton coeficient</w:t>
            </w:r>
          </w:p>
        </w:tc>
      </w:tr>
      <w:tr w:rsidR="00F6241E" w:rsidTr="00F424B1">
        <w:trPr>
          <w:trHeight w:val="480"/>
        </w:trPr>
        <w:tc>
          <w:tcPr>
            <w:tcW w:w="1317"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2Ds_rr</w:t>
            </w:r>
          </w:p>
        </w:tc>
        <w:tc>
          <w:tcPr>
            <w:tcW w:w="149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51.06±4.95</w:t>
            </w:r>
          </w:p>
        </w:tc>
        <w:tc>
          <w:tcPr>
            <w:tcW w:w="198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37.24±7.53*</w:t>
            </w:r>
          </w:p>
        </w:tc>
        <w:tc>
          <w:tcPr>
            <w:tcW w:w="2118"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41.91±4.87</w:t>
            </w:r>
          </w:p>
        </w:tc>
        <w:tc>
          <w:tcPr>
            <w:tcW w:w="1754"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0.61</w:t>
            </w:r>
          </w:p>
        </w:tc>
      </w:tr>
      <w:tr w:rsidR="00F6241E" w:rsidTr="00F424B1">
        <w:trPr>
          <w:trHeight w:val="491"/>
        </w:trPr>
        <w:tc>
          <w:tcPr>
            <w:tcW w:w="1317"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2Ds_cc</w:t>
            </w:r>
          </w:p>
        </w:tc>
        <w:tc>
          <w:tcPr>
            <w:tcW w:w="149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-20.91±0.76</w:t>
            </w:r>
          </w:p>
        </w:tc>
        <w:tc>
          <w:tcPr>
            <w:tcW w:w="198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-16.45±3.01*</w:t>
            </w:r>
          </w:p>
        </w:tc>
        <w:tc>
          <w:tcPr>
            <w:tcW w:w="2118"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-18.91±2.73</w:t>
            </w:r>
          </w:p>
        </w:tc>
        <w:tc>
          <w:tcPr>
            <w:tcW w:w="1754"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0.56</w:t>
            </w:r>
          </w:p>
        </w:tc>
      </w:tr>
      <w:tr w:rsidR="00F6241E" w:rsidTr="00F424B1">
        <w:trPr>
          <w:trHeight w:val="552"/>
        </w:trPr>
        <w:tc>
          <w:tcPr>
            <w:tcW w:w="1317"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2Ds_ll</w:t>
            </w:r>
          </w:p>
        </w:tc>
        <w:tc>
          <w:tcPr>
            <w:tcW w:w="149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-19.69±1.82</w:t>
            </w:r>
          </w:p>
          <w:p w:rsidR="00F6241E" w:rsidRPr="00F424B1"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986"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-17.25±3.48*</w:t>
            </w:r>
          </w:p>
          <w:p w:rsidR="00F6241E" w:rsidRPr="00F424B1"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2118"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-19.81±1.91</w:t>
            </w:r>
          </w:p>
        </w:tc>
        <w:tc>
          <w:tcPr>
            <w:tcW w:w="1754" w:type="dxa"/>
            <w:shd w:val="clear" w:color="auto" w:fill="FFFFFF"/>
            <w:tcMar>
              <w:left w:w="98" w:type="dxa"/>
            </w:tcMar>
          </w:tcPr>
          <w:p w:rsidR="00F6241E" w:rsidRPr="00F424B1" w:rsidRDefault="00F32CA9">
            <w:pPr>
              <w:tabs>
                <w:tab w:val="left" w:pos="6007"/>
              </w:tabs>
              <w:spacing w:after="0" w:line="360" w:lineRule="auto"/>
              <w:jc w:val="both"/>
              <w:rPr>
                <w:rFonts w:ascii="Times New Roman" w:eastAsia="Times New Roman" w:hAnsi="Times New Roman" w:cs="Times New Roman"/>
                <w:shd w:val="clear" w:color="auto" w:fill="FFFFFF"/>
              </w:rPr>
            </w:pPr>
            <w:r w:rsidRPr="00F424B1">
              <w:rPr>
                <w:rFonts w:ascii="Times New Roman" w:eastAsia="Times New Roman" w:hAnsi="Times New Roman" w:cs="Times New Roman"/>
                <w:shd w:val="clear" w:color="auto" w:fill="FFFFFF"/>
              </w:rPr>
              <w:t>0.42</w:t>
            </w:r>
          </w:p>
        </w:tc>
      </w:tr>
    </w:tbl>
    <w:p w:rsidR="007D22FB"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Табл.</w:t>
      </w:r>
      <w:r>
        <w:rPr>
          <w:rFonts w:ascii="Times New Roman" w:eastAsia="Times New Roman" w:hAnsi="Times New Roman" w:cs="Times New Roman"/>
          <w:sz w:val="20"/>
          <w:szCs w:val="20"/>
          <w:shd w:val="clear" w:color="auto" w:fill="FFFFFF"/>
          <w:lang w:val="en-US"/>
        </w:rPr>
        <w:t>20</w:t>
      </w:r>
      <w:r>
        <w:rPr>
          <w:rFonts w:ascii="Times New Roman" w:eastAsia="Times New Roman" w:hAnsi="Times New Roman" w:cs="Times New Roman"/>
          <w:sz w:val="20"/>
          <w:szCs w:val="20"/>
          <w:shd w:val="clear" w:color="auto" w:fill="FFFFFF"/>
        </w:rPr>
        <w:t>.Стойности на глобален strain при здрави контроли, пациенти с БК с аневризми и при  пациенти с БК без аневризми.</w:t>
      </w:r>
    </w:p>
    <w:p w:rsidR="00F6241E" w:rsidRDefault="00F32CA9" w:rsidP="00F424B1">
      <w:pPr>
        <w:tabs>
          <w:tab w:val="left" w:pos="6007"/>
        </w:tabs>
        <w:spacing w:after="0" w:line="360" w:lineRule="auto"/>
      </w:pPr>
      <w:r>
        <w:rPr>
          <w:rFonts w:ascii="Times New Roman" w:eastAsia="Times New Roman" w:hAnsi="Times New Roman" w:cs="Times New Roman"/>
          <w:sz w:val="20"/>
          <w:szCs w:val="20"/>
          <w:shd w:val="clear" w:color="auto" w:fill="FFFFFF"/>
        </w:rPr>
        <w:t>Фиг.</w:t>
      </w:r>
      <w:r w:rsidR="007D22FB">
        <w:rPr>
          <w:rFonts w:ascii="Times New Roman" w:eastAsia="Times New Roman" w:hAnsi="Times New Roman" w:cs="Times New Roman"/>
          <w:sz w:val="20"/>
          <w:szCs w:val="20"/>
          <w:shd w:val="clear" w:color="auto" w:fill="FFFFFF"/>
          <w:lang w:val="en-US"/>
        </w:rPr>
        <w:t>11</w:t>
      </w:r>
      <w:r w:rsidR="00F424B1">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 xml:space="preserve">.Графичен израз на промените в 3-те вида миокарден </w:t>
      </w:r>
      <w:r>
        <w:rPr>
          <w:rFonts w:ascii="Times New Roman" w:eastAsia="Times New Roman" w:hAnsi="Times New Roman" w:cs="Times New Roman"/>
          <w:sz w:val="20"/>
          <w:szCs w:val="20"/>
          <w:shd w:val="clear" w:color="auto" w:fill="FFFFFF"/>
          <w:lang w:val="en-US"/>
        </w:rPr>
        <w:t>strain</w:t>
      </w:r>
      <w:r>
        <w:rPr>
          <w:rFonts w:ascii="Times New Roman" w:eastAsia="Times New Roman" w:hAnsi="Times New Roman" w:cs="Times New Roman"/>
          <w:sz w:val="20"/>
          <w:szCs w:val="20"/>
          <w:shd w:val="clear" w:color="auto" w:fill="FFFFFF"/>
        </w:rPr>
        <w:t xml:space="preserve"> при преболедув</w:t>
      </w:r>
      <w:r w:rsidR="00F424B1">
        <w:rPr>
          <w:rFonts w:ascii="Times New Roman" w:eastAsia="Times New Roman" w:hAnsi="Times New Roman" w:cs="Times New Roman"/>
          <w:sz w:val="20"/>
          <w:szCs w:val="20"/>
          <w:shd w:val="clear" w:color="auto" w:fill="FFFFFF"/>
        </w:rPr>
        <w:t xml:space="preserve">алите с и без аневризма  спрямо </w:t>
      </w:r>
      <w:r>
        <w:rPr>
          <w:rFonts w:ascii="Times New Roman" w:eastAsia="Times New Roman" w:hAnsi="Times New Roman" w:cs="Times New Roman"/>
          <w:sz w:val="20"/>
          <w:szCs w:val="20"/>
          <w:shd w:val="clear" w:color="auto" w:fill="FFFFFF"/>
        </w:rPr>
        <w:t>здравите контроли.</w:t>
      </w:r>
      <w:r>
        <w:rPr>
          <w:noProof/>
          <w:lang w:eastAsia="bg-BG"/>
        </w:rPr>
        <w:drawing>
          <wp:inline distT="0" distB="0" distL="0" distR="0">
            <wp:extent cx="5448300" cy="3181350"/>
            <wp:effectExtent l="0" t="0" r="0" b="0"/>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pic:cNvPicPr>
                      <a:picLocks noChangeAspect="1" noChangeArrowheads="1"/>
                    </pic:cNvPicPr>
                  </pic:nvPicPr>
                  <pic:blipFill>
                    <a:blip r:embed="rId41"/>
                    <a:stretch>
                      <a:fillRect/>
                    </a:stretch>
                  </pic:blipFill>
                  <pic:spPr bwMode="auto">
                    <a:xfrm>
                      <a:off x="0" y="0"/>
                      <a:ext cx="5448300" cy="3181350"/>
                    </a:xfrm>
                    <a:prstGeom prst="rect">
                      <a:avLst/>
                    </a:prstGeom>
                    <a:noFill/>
                    <a:ln w="9525">
                      <a:noFill/>
                      <a:miter lim="800000"/>
                      <a:headEnd/>
                      <a:tailEnd/>
                    </a:ln>
                  </pic:spPr>
                </pic:pic>
              </a:graphicData>
            </a:graphic>
          </wp:inline>
        </w:drawing>
      </w:r>
    </w:p>
    <w:p w:rsidR="00F6241E"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w:t>
      </w:r>
      <w:r w:rsidR="007D22FB">
        <w:rPr>
          <w:rFonts w:ascii="Times New Roman" w:eastAsia="Times New Roman" w:hAnsi="Times New Roman" w:cs="Times New Roman"/>
          <w:sz w:val="20"/>
          <w:szCs w:val="20"/>
          <w:shd w:val="clear" w:color="auto" w:fill="FFFFFF"/>
          <w:lang w:val="en-US"/>
        </w:rPr>
        <w:t>12</w:t>
      </w:r>
      <w:r>
        <w:rPr>
          <w:rFonts w:ascii="Times New Roman" w:eastAsia="Times New Roman" w:hAnsi="Times New Roman" w:cs="Times New Roman"/>
          <w:sz w:val="20"/>
          <w:szCs w:val="20"/>
          <w:shd w:val="clear" w:color="auto" w:fill="FFFFFF"/>
          <w:lang w:val="en-US"/>
        </w:rPr>
        <w:t>.</w:t>
      </w:r>
      <w:r>
        <w:rPr>
          <w:rFonts w:ascii="Times New Roman" w:eastAsia="Times New Roman" w:hAnsi="Times New Roman" w:cs="Times New Roman"/>
          <w:sz w:val="20"/>
          <w:szCs w:val="20"/>
          <w:shd w:val="clear" w:color="auto" w:fill="FFFFFF"/>
        </w:rPr>
        <w:t>А,</w:t>
      </w:r>
      <w:r w:rsidR="00FC06CA">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Б</w:t>
      </w:r>
      <w:r w:rsidR="00FC06CA">
        <w:rPr>
          <w:rFonts w:ascii="Times New Roman" w:eastAsia="Times New Roman" w:hAnsi="Times New Roman" w:cs="Times New Roman"/>
          <w:sz w:val="20"/>
          <w:szCs w:val="20"/>
          <w:shd w:val="clear" w:color="auto" w:fill="FFFFFF"/>
        </w:rPr>
        <w:t xml:space="preserve">  </w:t>
      </w:r>
      <w:r>
        <w:rPr>
          <w:rFonts w:ascii="Times New Roman" w:eastAsia="Times New Roman" w:hAnsi="Times New Roman" w:cs="Times New Roman"/>
          <w:sz w:val="20"/>
          <w:szCs w:val="20"/>
          <w:shd w:val="clear" w:color="auto" w:fill="FFFFFF"/>
        </w:rPr>
        <w:t xml:space="preserve">Графичен израз на промените в 3-те вида миокарден </w:t>
      </w:r>
      <w:r>
        <w:rPr>
          <w:rFonts w:ascii="Times New Roman" w:eastAsia="Times New Roman" w:hAnsi="Times New Roman" w:cs="Times New Roman"/>
          <w:sz w:val="20"/>
          <w:szCs w:val="20"/>
          <w:shd w:val="clear" w:color="auto" w:fill="FFFFFF"/>
          <w:lang w:val="en-US"/>
        </w:rPr>
        <w:t>strain</w:t>
      </w:r>
      <w:r>
        <w:rPr>
          <w:rFonts w:ascii="Times New Roman" w:eastAsia="Times New Roman" w:hAnsi="Times New Roman" w:cs="Times New Roman"/>
          <w:sz w:val="20"/>
          <w:szCs w:val="20"/>
          <w:shd w:val="clear" w:color="auto" w:fill="FFFFFF"/>
        </w:rPr>
        <w:t xml:space="preserve"> при преболедувалитеобщо както и  с и без аневризма  спрямо здравите контроли</w:t>
      </w:r>
    </w:p>
    <w:p w:rsidR="00FC06CA" w:rsidRDefault="00FC06CA">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А</w:t>
      </w:r>
      <w:r>
        <w:rPr>
          <w:rFonts w:ascii="Times New Roman" w:eastAsia="Times New Roman" w:hAnsi="Times New Roman" w:cs="Times New Roman"/>
          <w:noProof/>
          <w:sz w:val="20"/>
          <w:szCs w:val="20"/>
          <w:shd w:val="clear" w:color="auto" w:fill="FFFFFF"/>
          <w:lang w:eastAsia="bg-BG"/>
        </w:rPr>
        <w:drawing>
          <wp:inline distT="0" distB="0" distL="0" distR="0">
            <wp:extent cx="5715000" cy="3323590"/>
            <wp:effectExtent l="0" t="0" r="0" b="0"/>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pic:cNvPicPr>
                      <a:picLocks noChangeAspect="1" noChangeArrowheads="1"/>
                    </pic:cNvPicPr>
                  </pic:nvPicPr>
                  <pic:blipFill>
                    <a:blip r:embed="rId42"/>
                    <a:stretch>
                      <a:fillRect/>
                    </a:stretch>
                  </pic:blipFill>
                  <pic:spPr bwMode="auto">
                    <a:xfrm>
                      <a:off x="0" y="0"/>
                      <a:ext cx="5715000" cy="3323590"/>
                    </a:xfrm>
                    <a:prstGeom prst="rect">
                      <a:avLst/>
                    </a:prstGeom>
                    <a:noFill/>
                    <a:ln w="9525">
                      <a:noFill/>
                      <a:miter lim="800000"/>
                      <a:headEnd/>
                      <a:tailEnd/>
                    </a:ln>
                  </pic:spPr>
                </pic:pic>
              </a:graphicData>
            </a:graphic>
          </wp:inline>
        </w:drawing>
      </w:r>
    </w:p>
    <w:p w:rsidR="00FC06CA" w:rsidRDefault="00FC06CA">
      <w:pPr>
        <w:tabs>
          <w:tab w:val="left" w:pos="6007"/>
        </w:tabs>
        <w:spacing w:after="0" w:line="360" w:lineRule="auto"/>
        <w:jc w:val="both"/>
        <w:rPr>
          <w:rFonts w:eastAsia="Times New Roman"/>
          <w:lang w:eastAsia="bg-BG"/>
        </w:rPr>
      </w:pPr>
    </w:p>
    <w:p w:rsidR="00FC06CA" w:rsidRDefault="00FC06CA">
      <w:pPr>
        <w:tabs>
          <w:tab w:val="left" w:pos="6007"/>
        </w:tabs>
        <w:spacing w:after="0" w:line="360" w:lineRule="auto"/>
        <w:jc w:val="both"/>
        <w:rPr>
          <w:rFonts w:eastAsia="Times New Roman"/>
          <w:lang w:eastAsia="bg-BG"/>
        </w:rPr>
      </w:pPr>
    </w:p>
    <w:p w:rsidR="00FC06CA" w:rsidRDefault="00FC06CA">
      <w:pPr>
        <w:tabs>
          <w:tab w:val="left" w:pos="6007"/>
        </w:tabs>
        <w:spacing w:after="0" w:line="360" w:lineRule="auto"/>
        <w:jc w:val="both"/>
        <w:rPr>
          <w:rFonts w:eastAsia="Times New Roman"/>
          <w:lang w:eastAsia="bg-BG"/>
        </w:rPr>
      </w:pPr>
    </w:p>
    <w:p w:rsidR="00F6241E" w:rsidRPr="00F424B1" w:rsidRDefault="00F32CA9">
      <w:pPr>
        <w:tabs>
          <w:tab w:val="left" w:pos="6007"/>
        </w:tabs>
        <w:spacing w:after="0" w:line="360" w:lineRule="auto"/>
        <w:jc w:val="both"/>
        <w:rPr>
          <w:rFonts w:eastAsia="Times New Roman"/>
          <w:lang w:eastAsia="bg-BG"/>
        </w:rPr>
      </w:pPr>
      <w:r>
        <w:rPr>
          <w:rFonts w:eastAsia="Times New Roman"/>
          <w:lang w:eastAsia="bg-BG"/>
        </w:rPr>
        <w:t>Б</w:t>
      </w:r>
      <w:r>
        <w:rPr>
          <w:noProof/>
          <w:lang w:eastAsia="bg-BG"/>
        </w:rPr>
        <w:drawing>
          <wp:inline distT="0" distB="0" distL="0" distR="0">
            <wp:extent cx="5733415" cy="3133725"/>
            <wp:effectExtent l="0" t="0" r="0" b="0"/>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pic:cNvPicPr>
                      <a:picLocks noChangeAspect="1" noChangeArrowheads="1"/>
                    </pic:cNvPicPr>
                  </pic:nvPicPr>
                  <pic:blipFill>
                    <a:blip r:embed="rId43"/>
                    <a:stretch>
                      <a:fillRect/>
                    </a:stretch>
                  </pic:blipFill>
                  <pic:spPr bwMode="auto">
                    <a:xfrm>
                      <a:off x="0" y="0"/>
                      <a:ext cx="5733415" cy="3133725"/>
                    </a:xfrm>
                    <a:prstGeom prst="rect">
                      <a:avLst/>
                    </a:prstGeom>
                    <a:noFill/>
                    <a:ln w="9525">
                      <a:noFill/>
                      <a:miter lim="800000"/>
                      <a:headEnd/>
                      <a:tailEnd/>
                    </a:ln>
                  </pic:spPr>
                </pic:pic>
              </a:graphicData>
            </a:graphic>
          </wp:inline>
        </w:drawing>
      </w:r>
    </w:p>
    <w:p w:rsidR="00F6241E"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lang w:val="ru-RU"/>
        </w:rPr>
      </w:pPr>
    </w:p>
    <w:p w:rsidR="00F6241E"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lang w:val="ru-RU"/>
        </w:rPr>
      </w:pPr>
    </w:p>
    <w:tbl>
      <w:tblPr>
        <w:tblW w:w="0" w:type="auto"/>
        <w:tblInd w:w="104"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CellMar>
          <w:left w:w="98" w:type="dxa"/>
        </w:tblCellMar>
        <w:tblLook w:val="04A0" w:firstRow="1" w:lastRow="0" w:firstColumn="1" w:lastColumn="0" w:noHBand="0" w:noVBand="1"/>
      </w:tblPr>
      <w:tblGrid>
        <w:gridCol w:w="1551"/>
        <w:gridCol w:w="1841"/>
        <w:gridCol w:w="1841"/>
        <w:gridCol w:w="1843"/>
        <w:gridCol w:w="1918"/>
      </w:tblGrid>
      <w:tr w:rsidR="00F6241E" w:rsidTr="00FC06CA">
        <w:tc>
          <w:tcPr>
            <w:tcW w:w="1551"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Групи</w:t>
            </w:r>
          </w:p>
        </w:tc>
        <w:tc>
          <w:tcPr>
            <w:tcW w:w="1841"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Регионален</w:t>
            </w:r>
          </w:p>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Strain</w:t>
            </w:r>
          </w:p>
        </w:tc>
        <w:tc>
          <w:tcPr>
            <w:tcW w:w="1841"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Базално ниво</w:t>
            </w:r>
          </w:p>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(Basal level)</w:t>
            </w:r>
          </w:p>
        </w:tc>
        <w:tc>
          <w:tcPr>
            <w:tcW w:w="1843"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Средно ниво</w:t>
            </w:r>
          </w:p>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папиларни мускули</w:t>
            </w:r>
          </w:p>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(Mid</w:t>
            </w:r>
            <w:r w:rsidRPr="00FC06CA">
              <w:rPr>
                <w:rFonts w:ascii="Times New Roman" w:eastAsia="Times New Roman" w:hAnsi="Times New Roman" w:cs="Times New Roman"/>
                <w:b/>
                <w:i/>
                <w:shd w:val="clear" w:color="auto" w:fill="FFFFFF"/>
                <w:lang w:val="en-US"/>
              </w:rPr>
              <w:t>l</w:t>
            </w:r>
            <w:r w:rsidRPr="00FC06CA">
              <w:rPr>
                <w:rFonts w:ascii="Times New Roman" w:eastAsia="Times New Roman" w:hAnsi="Times New Roman" w:cs="Times New Roman"/>
                <w:b/>
                <w:i/>
                <w:shd w:val="clear" w:color="auto" w:fill="FFFFFF"/>
              </w:rPr>
              <w:t>lelevel)</w:t>
            </w:r>
          </w:p>
        </w:tc>
        <w:tc>
          <w:tcPr>
            <w:tcW w:w="1918"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Апикално ниво</w:t>
            </w:r>
          </w:p>
          <w:p w:rsidR="00F6241E" w:rsidRPr="00FC06CA" w:rsidRDefault="00F32CA9">
            <w:pPr>
              <w:tabs>
                <w:tab w:val="left" w:pos="6007"/>
              </w:tabs>
              <w:spacing w:after="0" w:line="360" w:lineRule="auto"/>
              <w:jc w:val="both"/>
              <w:rPr>
                <w:rFonts w:ascii="Times New Roman" w:eastAsia="Times New Roman" w:hAnsi="Times New Roman" w:cs="Times New Roman"/>
                <w:b/>
                <w:i/>
                <w:shd w:val="clear" w:color="auto" w:fill="FFFFFF"/>
              </w:rPr>
            </w:pPr>
            <w:r w:rsidRPr="00FC06CA">
              <w:rPr>
                <w:rFonts w:ascii="Times New Roman" w:eastAsia="Times New Roman" w:hAnsi="Times New Roman" w:cs="Times New Roman"/>
                <w:b/>
                <w:i/>
                <w:shd w:val="clear" w:color="auto" w:fill="FFFFFF"/>
              </w:rPr>
              <w:t>(Apical level)</w:t>
            </w:r>
          </w:p>
        </w:tc>
      </w:tr>
      <w:tr w:rsidR="00F6241E" w:rsidTr="00FC06CA">
        <w:trPr>
          <w:trHeight w:val="660"/>
        </w:trPr>
        <w:tc>
          <w:tcPr>
            <w:tcW w:w="1551" w:type="dxa"/>
            <w:vMerge w:val="restart"/>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Контрола</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2D_rr</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52.03±9.09</w:t>
            </w:r>
          </w:p>
        </w:tc>
        <w:tc>
          <w:tcPr>
            <w:tcW w:w="1843"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51.53±8.84</w:t>
            </w:r>
          </w:p>
        </w:tc>
        <w:tc>
          <w:tcPr>
            <w:tcW w:w="191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49.54±6.41</w:t>
            </w:r>
          </w:p>
        </w:tc>
      </w:tr>
      <w:tr w:rsidR="00F6241E" w:rsidTr="00FC06CA">
        <w:trPr>
          <w:trHeight w:val="260"/>
        </w:trPr>
        <w:tc>
          <w:tcPr>
            <w:tcW w:w="1551" w:type="dxa"/>
            <w:vMerge/>
            <w:shd w:val="clear" w:color="auto" w:fill="FFFFFF"/>
            <w:tcMar>
              <w:left w:w="98" w:type="dxa"/>
            </w:tcMa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2D_cc</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-20.68±1.56</w:t>
            </w:r>
          </w:p>
        </w:tc>
        <w:tc>
          <w:tcPr>
            <w:tcW w:w="1843"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-20.69±0.85</w:t>
            </w:r>
          </w:p>
        </w:tc>
        <w:tc>
          <w:tcPr>
            <w:tcW w:w="191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-21.30±2.27</w:t>
            </w:r>
          </w:p>
        </w:tc>
      </w:tr>
      <w:tr w:rsidR="00F6241E" w:rsidTr="0089499A">
        <w:trPr>
          <w:trHeight w:val="452"/>
        </w:trPr>
        <w:tc>
          <w:tcPr>
            <w:tcW w:w="1551" w:type="dxa"/>
            <w:vMerge/>
            <w:shd w:val="clear" w:color="auto" w:fill="FFFFFF"/>
            <w:tcMar>
              <w:left w:w="98" w:type="dxa"/>
            </w:tcMa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2D_ll</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-18.41±1.74</w:t>
            </w:r>
          </w:p>
        </w:tc>
        <w:tc>
          <w:tcPr>
            <w:tcW w:w="1843"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-19.74±2.11</w:t>
            </w:r>
          </w:p>
        </w:tc>
        <w:tc>
          <w:tcPr>
            <w:tcW w:w="191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-20.92±3.37</w:t>
            </w:r>
          </w:p>
        </w:tc>
      </w:tr>
      <w:tr w:rsidR="00F6241E" w:rsidTr="00FC06CA">
        <w:trPr>
          <w:trHeight w:val="520"/>
        </w:trPr>
        <w:tc>
          <w:tcPr>
            <w:tcW w:w="1551" w:type="dxa"/>
            <w:vMerge w:val="restart"/>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 xml:space="preserve">БК </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2D_rr</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36.40±12.57</w:t>
            </w:r>
          </w:p>
        </w:tc>
        <w:tc>
          <w:tcPr>
            <w:tcW w:w="1843"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35.77±9.26</w:t>
            </w:r>
          </w:p>
        </w:tc>
        <w:tc>
          <w:tcPr>
            <w:tcW w:w="191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39.52±12.93</w:t>
            </w:r>
          </w:p>
        </w:tc>
      </w:tr>
      <w:tr w:rsidR="00F6241E" w:rsidTr="00FC06CA">
        <w:trPr>
          <w:trHeight w:val="180"/>
        </w:trPr>
        <w:tc>
          <w:tcPr>
            <w:tcW w:w="1551" w:type="dxa"/>
            <w:vMerge/>
            <w:shd w:val="clear" w:color="auto" w:fill="FFFFFF"/>
            <w:tcMar>
              <w:left w:w="98" w:type="dxa"/>
            </w:tcMa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2D_cc</w:t>
            </w: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-15.32±2.81</w:t>
            </w:r>
          </w:p>
        </w:tc>
        <w:tc>
          <w:tcPr>
            <w:tcW w:w="1843"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-15.44±3.04</w:t>
            </w:r>
          </w:p>
        </w:tc>
        <w:tc>
          <w:tcPr>
            <w:tcW w:w="191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-18.73±4.45</w:t>
            </w:r>
          </w:p>
        </w:tc>
      </w:tr>
      <w:tr w:rsidR="00F6241E" w:rsidTr="0089499A">
        <w:trPr>
          <w:trHeight w:val="671"/>
        </w:trPr>
        <w:tc>
          <w:tcPr>
            <w:tcW w:w="1551" w:type="dxa"/>
            <w:vMerge/>
            <w:shd w:val="clear" w:color="auto" w:fill="FFFFFF"/>
            <w:tcMar>
              <w:left w:w="98" w:type="dxa"/>
            </w:tcMar>
          </w:tcPr>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2D_ll</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41"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-14.31±3.76</w:t>
            </w:r>
          </w:p>
          <w:p w:rsidR="00F6241E" w:rsidRDefault="00F6241E">
            <w:pPr>
              <w:tabs>
                <w:tab w:val="left" w:pos="6007"/>
              </w:tabs>
              <w:spacing w:after="0" w:line="360" w:lineRule="auto"/>
              <w:jc w:val="both"/>
              <w:rPr>
                <w:rFonts w:ascii="Times New Roman" w:eastAsia="Times New Roman" w:hAnsi="Times New Roman" w:cs="Times New Roman"/>
                <w:shd w:val="clear" w:color="auto" w:fill="FFFFFF"/>
              </w:rPr>
            </w:pPr>
          </w:p>
        </w:tc>
        <w:tc>
          <w:tcPr>
            <w:tcW w:w="1843"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-17.01±2.79</w:t>
            </w:r>
          </w:p>
        </w:tc>
        <w:tc>
          <w:tcPr>
            <w:tcW w:w="1918" w:type="dxa"/>
            <w:shd w:val="clear" w:color="auto" w:fill="FFFFFF"/>
            <w:tcMar>
              <w:left w:w="98" w:type="dxa"/>
            </w:tcMar>
          </w:tcPr>
          <w:p w:rsidR="00F6241E" w:rsidRDefault="00F32CA9">
            <w:pPr>
              <w:tabs>
                <w:tab w:val="left" w:pos="6007"/>
              </w:tabs>
              <w:spacing w:after="0" w:line="360" w:lineRule="auto"/>
              <w:jc w:val="both"/>
              <w:rPr>
                <w:rFonts w:ascii="Times New Roman" w:eastAsia="Times New Roman" w:hAnsi="Times New Roman" w:cs="Times New Roman"/>
                <w:shd w:val="clear" w:color="auto" w:fill="FFFFFF"/>
              </w:rPr>
            </w:pPr>
            <w:r>
              <w:rPr>
                <w:rFonts w:ascii="Times New Roman" w:eastAsia="Times New Roman" w:hAnsi="Times New Roman" w:cs="Times New Roman"/>
                <w:shd w:val="clear" w:color="auto" w:fill="FFFFFF"/>
              </w:rPr>
              <w:t>-19.78±4.49</w:t>
            </w:r>
          </w:p>
        </w:tc>
      </w:tr>
    </w:tbl>
    <w:p w:rsidR="00F424B1"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Стойностите са осреднени± SD</w:t>
      </w:r>
    </w:p>
    <w:p w:rsidR="00F6241E" w:rsidRPr="00F424B1"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0"/>
          <w:szCs w:val="20"/>
          <w:shd w:val="clear" w:color="auto" w:fill="FFFFFF"/>
        </w:rPr>
        <w:t>Taбл.21. Регионален strain- на 3 нива.</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lang w:val="ru-RU"/>
        </w:rPr>
      </w:pPr>
    </w:p>
    <w:p w:rsidR="00F6241E" w:rsidRDefault="00F32CA9">
      <w:pPr>
        <w:tabs>
          <w:tab w:val="left" w:pos="6007"/>
        </w:tabs>
        <w:spacing w:after="0" w:line="360" w:lineRule="auto"/>
        <w:jc w:val="both"/>
      </w:pPr>
      <w:r>
        <w:rPr>
          <w:noProof/>
          <w:lang w:eastAsia="bg-BG"/>
        </w:rPr>
        <w:drawing>
          <wp:inline distT="0" distB="0" distL="0" distR="0">
            <wp:extent cx="5524500" cy="3352800"/>
            <wp:effectExtent l="0" t="0" r="0" b="0"/>
            <wp:docPr id="3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pic:cNvPicPr>
                      <a:picLocks noChangeAspect="1" noChangeArrowheads="1"/>
                    </pic:cNvPicPr>
                  </pic:nvPicPr>
                  <pic:blipFill>
                    <a:blip r:embed="rId44"/>
                    <a:stretch>
                      <a:fillRect/>
                    </a:stretch>
                  </pic:blipFill>
                  <pic:spPr bwMode="auto">
                    <a:xfrm>
                      <a:off x="0" y="0"/>
                      <a:ext cx="5524500" cy="3352800"/>
                    </a:xfrm>
                    <a:prstGeom prst="rect">
                      <a:avLst/>
                    </a:prstGeom>
                    <a:noFill/>
                    <a:ln w="9525">
                      <a:noFill/>
                      <a:miter lim="800000"/>
                      <a:headEnd/>
                      <a:tailEnd/>
                    </a:ln>
                  </pic:spPr>
                </pic:pic>
              </a:graphicData>
            </a:graphic>
          </wp:inline>
        </w:drawing>
      </w:r>
    </w:p>
    <w:p w:rsidR="00F6241E" w:rsidRPr="0089499A" w:rsidRDefault="007D22FB">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Фиг.13</w:t>
      </w:r>
      <w:r w:rsidR="00F32CA9">
        <w:rPr>
          <w:rFonts w:ascii="Times New Roman" w:eastAsia="Times New Roman" w:hAnsi="Times New Roman" w:cs="Times New Roman"/>
          <w:sz w:val="20"/>
          <w:szCs w:val="20"/>
          <w:shd w:val="clear" w:color="auto" w:fill="FFFFFF"/>
        </w:rPr>
        <w:t xml:space="preserve"> Графичен израз на регионален strain  - от три нива</w:t>
      </w:r>
    </w:p>
    <w:p w:rsidR="00F6241E" w:rsidRPr="0089499A"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Графиките демонстрират  основно  снижение на лонгитуд</w:t>
      </w:r>
      <w:r w:rsidR="007D22FB">
        <w:rPr>
          <w:rFonts w:ascii="Times New Roman" w:eastAsia="Times New Roman" w:hAnsi="Times New Roman" w:cs="Times New Roman"/>
          <w:sz w:val="24"/>
          <w:szCs w:val="24"/>
          <w:shd w:val="clear" w:color="auto" w:fill="FFFFFF"/>
        </w:rPr>
        <w:t xml:space="preserve">инален и циркумферентен  стрейн, </w:t>
      </w:r>
      <w:r>
        <w:rPr>
          <w:rFonts w:ascii="Times New Roman" w:eastAsia="Times New Roman" w:hAnsi="Times New Roman" w:cs="Times New Roman"/>
          <w:sz w:val="24"/>
          <w:szCs w:val="24"/>
          <w:shd w:val="clear" w:color="auto" w:fill="FFFFFF"/>
        </w:rPr>
        <w:t>най- вече  на  базално  ниво , следвано  от  средно- септално и задоволителни  параметри спрямо здравите  контроли  на  апикално  ниво.</w:t>
      </w:r>
    </w:p>
    <w:p w:rsidR="00FC06CA"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При сравняване на резултатите на регионално ниво между двете групи се отчита най- силно понижен лонгитудинален strain в групата на пациентите с БК за долно-задната стена на ЛК в базално ниво. Резултатите за циркумферентен и радиален стрейн са подобни, но в малко по- широка зона- базално и средно ниво на ЛК, като  същото е  видно и  от  представените графики.</w:t>
      </w: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tbl>
      <w:tblPr>
        <w:tblW w:w="0" w:type="auto"/>
        <w:tblInd w:w="-479" w:type="dxa"/>
        <w:tblBorders>
          <w:top w:val="single" w:sz="18" w:space="0" w:color="000080"/>
          <w:left w:val="single" w:sz="18" w:space="0" w:color="000080"/>
          <w:bottom w:val="single" w:sz="18" w:space="0" w:color="000080"/>
          <w:right w:val="single" w:sz="18" w:space="0" w:color="000080"/>
          <w:insideH w:val="single" w:sz="18" w:space="0" w:color="000080"/>
          <w:insideV w:val="single" w:sz="18" w:space="0" w:color="000080"/>
        </w:tblBorders>
        <w:tblLayout w:type="fixed"/>
        <w:tblCellMar>
          <w:left w:w="98" w:type="dxa"/>
        </w:tblCellMar>
        <w:tblLook w:val="04A0" w:firstRow="1" w:lastRow="0" w:firstColumn="1" w:lastColumn="0" w:noHBand="0" w:noVBand="1"/>
      </w:tblPr>
      <w:tblGrid>
        <w:gridCol w:w="1062"/>
        <w:gridCol w:w="933"/>
        <w:gridCol w:w="1519"/>
        <w:gridCol w:w="1241"/>
        <w:gridCol w:w="1254"/>
        <w:gridCol w:w="1219"/>
        <w:gridCol w:w="1287"/>
        <w:gridCol w:w="1242"/>
      </w:tblGrid>
      <w:tr w:rsidR="00F6241E" w:rsidRPr="00FC06CA" w:rsidTr="0089499A">
        <w:trPr>
          <w:trHeight w:val="951"/>
        </w:trPr>
        <w:tc>
          <w:tcPr>
            <w:tcW w:w="1062"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Групи</w:t>
            </w:r>
          </w:p>
        </w:tc>
        <w:tc>
          <w:tcPr>
            <w:tcW w:w="933" w:type="dxa"/>
            <w:shd w:val="clear" w:color="auto" w:fill="FFFFFF"/>
            <w:tcMar>
              <w:left w:w="98" w:type="dxa"/>
            </w:tcMar>
          </w:tcPr>
          <w:p w:rsidR="007D22FB"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Регионален</w:t>
            </w: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Strain</w:t>
            </w:r>
          </w:p>
        </w:tc>
        <w:tc>
          <w:tcPr>
            <w:tcW w:w="1519"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Anterior wall</w:t>
            </w:r>
          </w:p>
        </w:tc>
        <w:tc>
          <w:tcPr>
            <w:tcW w:w="1241"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Inferior</w:t>
            </w: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wall</w:t>
            </w:r>
          </w:p>
        </w:tc>
        <w:tc>
          <w:tcPr>
            <w:tcW w:w="1254"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Anteroseptal</w:t>
            </w: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wall</w:t>
            </w:r>
          </w:p>
        </w:tc>
        <w:tc>
          <w:tcPr>
            <w:tcW w:w="1219"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Inferolateral</w:t>
            </w: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wall</w:t>
            </w:r>
          </w:p>
        </w:tc>
        <w:tc>
          <w:tcPr>
            <w:tcW w:w="1287"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Anterolateral</w:t>
            </w: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wall</w:t>
            </w:r>
          </w:p>
        </w:tc>
        <w:tc>
          <w:tcPr>
            <w:tcW w:w="1242" w:type="dxa"/>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Inferoseptall wall</w:t>
            </w:r>
          </w:p>
        </w:tc>
      </w:tr>
      <w:tr w:rsidR="00F6241E" w:rsidRPr="00FC06CA" w:rsidTr="00FC06CA">
        <w:tc>
          <w:tcPr>
            <w:tcW w:w="1062" w:type="dxa"/>
            <w:vMerge w:val="restart"/>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Контроли</w:t>
            </w:r>
          </w:p>
        </w:tc>
        <w:tc>
          <w:tcPr>
            <w:tcW w:w="933"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2D_rr</w:t>
            </w:r>
          </w:p>
        </w:tc>
        <w:tc>
          <w:tcPr>
            <w:tcW w:w="15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49.77±6.6</w:t>
            </w:r>
          </w:p>
        </w:tc>
        <w:tc>
          <w:tcPr>
            <w:tcW w:w="1241"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53.55±5.44</w:t>
            </w:r>
          </w:p>
        </w:tc>
        <w:tc>
          <w:tcPr>
            <w:tcW w:w="1254"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49.95±5.16</w:t>
            </w:r>
          </w:p>
        </w:tc>
        <w:tc>
          <w:tcPr>
            <w:tcW w:w="12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48.74±6.35</w:t>
            </w:r>
          </w:p>
        </w:tc>
        <w:tc>
          <w:tcPr>
            <w:tcW w:w="1287"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48.68±9.82</w:t>
            </w:r>
          </w:p>
        </w:tc>
        <w:tc>
          <w:tcPr>
            <w:tcW w:w="1242"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55.91±6.73</w:t>
            </w:r>
          </w:p>
        </w:tc>
      </w:tr>
      <w:tr w:rsidR="00F6241E" w:rsidRPr="00FC06CA" w:rsidTr="00FC06CA">
        <w:tc>
          <w:tcPr>
            <w:tcW w:w="1062" w:type="dxa"/>
            <w:vMerge/>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933"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2D_cc</w:t>
            </w:r>
          </w:p>
        </w:tc>
        <w:tc>
          <w:tcPr>
            <w:tcW w:w="15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-20.58±1.40</w:t>
            </w:r>
          </w:p>
        </w:tc>
        <w:tc>
          <w:tcPr>
            <w:tcW w:w="1241"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-0.81±2.26</w:t>
            </w:r>
          </w:p>
        </w:tc>
        <w:tc>
          <w:tcPr>
            <w:tcW w:w="1254"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-21.91±1.69</w:t>
            </w:r>
          </w:p>
        </w:tc>
        <w:tc>
          <w:tcPr>
            <w:tcW w:w="12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-18.70±1.44</w:t>
            </w:r>
          </w:p>
        </w:tc>
        <w:tc>
          <w:tcPr>
            <w:tcW w:w="1287"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-18.97±2.02</w:t>
            </w:r>
          </w:p>
        </w:tc>
        <w:tc>
          <w:tcPr>
            <w:tcW w:w="1242"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-24.38±3.04</w:t>
            </w:r>
          </w:p>
        </w:tc>
      </w:tr>
      <w:tr w:rsidR="00F6241E" w:rsidRPr="00FC06CA" w:rsidTr="0089499A">
        <w:trPr>
          <w:trHeight w:val="817"/>
        </w:trPr>
        <w:tc>
          <w:tcPr>
            <w:tcW w:w="1062" w:type="dxa"/>
            <w:vMerge/>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933"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2D_ll</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5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-20.75±2.38</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41"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-0.12±3.60</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54"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-19.19±1.85</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-19.27±3.58</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87"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-19.21±3.31</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42"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-19.53±2.53</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r>
      <w:tr w:rsidR="00F6241E" w:rsidRPr="00FC06CA" w:rsidTr="00FC06CA">
        <w:tc>
          <w:tcPr>
            <w:tcW w:w="1062" w:type="dxa"/>
            <w:vMerge w:val="restart"/>
            <w:shd w:val="clear" w:color="auto" w:fill="FFFFFF"/>
            <w:tcMar>
              <w:left w:w="98" w:type="dxa"/>
            </w:tcMar>
          </w:tcPr>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БК</w:t>
            </w:r>
          </w:p>
        </w:tc>
        <w:tc>
          <w:tcPr>
            <w:tcW w:w="933"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2D_rr</w:t>
            </w:r>
          </w:p>
        </w:tc>
        <w:tc>
          <w:tcPr>
            <w:tcW w:w="15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38.58±12.09</w:t>
            </w:r>
          </w:p>
        </w:tc>
        <w:tc>
          <w:tcPr>
            <w:tcW w:w="1241"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34.13±13.68</w:t>
            </w:r>
          </w:p>
        </w:tc>
        <w:tc>
          <w:tcPr>
            <w:tcW w:w="1254"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36.22±11.71</w:t>
            </w:r>
          </w:p>
        </w:tc>
        <w:tc>
          <w:tcPr>
            <w:tcW w:w="12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38.73±9.41</w:t>
            </w:r>
          </w:p>
        </w:tc>
        <w:tc>
          <w:tcPr>
            <w:tcW w:w="1287"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38.62±10.62</w:t>
            </w:r>
          </w:p>
        </w:tc>
        <w:tc>
          <w:tcPr>
            <w:tcW w:w="1242"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37.18±12.35</w:t>
            </w:r>
          </w:p>
        </w:tc>
      </w:tr>
      <w:tr w:rsidR="00F6241E" w:rsidRPr="00FC06CA" w:rsidTr="00FC06CA">
        <w:tc>
          <w:tcPr>
            <w:tcW w:w="1062" w:type="dxa"/>
            <w:vMerge/>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933"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2D_cc</w:t>
            </w:r>
          </w:p>
        </w:tc>
        <w:tc>
          <w:tcPr>
            <w:tcW w:w="15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-16.87±3.80</w:t>
            </w:r>
          </w:p>
        </w:tc>
        <w:tc>
          <w:tcPr>
            <w:tcW w:w="1241"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-4.22±4.33</w:t>
            </w:r>
          </w:p>
        </w:tc>
        <w:tc>
          <w:tcPr>
            <w:tcW w:w="1254"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-19.47±4.73</w:t>
            </w:r>
          </w:p>
        </w:tc>
        <w:tc>
          <w:tcPr>
            <w:tcW w:w="12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-15.16±4.94</w:t>
            </w:r>
          </w:p>
        </w:tc>
        <w:tc>
          <w:tcPr>
            <w:tcW w:w="1287"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-15.73±3.67</w:t>
            </w:r>
          </w:p>
        </w:tc>
        <w:tc>
          <w:tcPr>
            <w:tcW w:w="1242"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-17.26±5.64</w:t>
            </w:r>
          </w:p>
        </w:tc>
      </w:tr>
      <w:tr w:rsidR="00F6241E" w:rsidRPr="00FC06CA" w:rsidTr="00FC06CA">
        <w:tc>
          <w:tcPr>
            <w:tcW w:w="1062" w:type="dxa"/>
            <w:vMerge/>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933"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2D_ll</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5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-18.44±4.27</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41"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-6.94±4.52</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54"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-17.97±4.49</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19"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-15.50±4.35</w:t>
            </w:r>
          </w:p>
        </w:tc>
        <w:tc>
          <w:tcPr>
            <w:tcW w:w="1287"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-16.79±5.41</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c>
          <w:tcPr>
            <w:tcW w:w="1242" w:type="dxa"/>
            <w:shd w:val="clear" w:color="auto" w:fill="FFFFFF"/>
            <w:tcMar>
              <w:left w:w="98" w:type="dxa"/>
            </w:tcMar>
          </w:tcPr>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p w:rsidR="00F6241E" w:rsidRPr="00FC06C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sidRPr="00FC06CA">
              <w:rPr>
                <w:rFonts w:ascii="Times New Roman" w:eastAsia="Times New Roman" w:hAnsi="Times New Roman" w:cs="Times New Roman"/>
                <w:sz w:val="20"/>
                <w:szCs w:val="20"/>
                <w:shd w:val="clear" w:color="auto" w:fill="FFFFFF"/>
              </w:rPr>
              <w:t>-16.84±4.07</w:t>
            </w:r>
          </w:p>
          <w:p w:rsidR="00F6241E" w:rsidRPr="00FC06CA" w:rsidRDefault="00F6241E">
            <w:pPr>
              <w:tabs>
                <w:tab w:val="left" w:pos="6007"/>
              </w:tabs>
              <w:spacing w:after="0" w:line="360" w:lineRule="auto"/>
              <w:jc w:val="both"/>
              <w:rPr>
                <w:rFonts w:ascii="Times New Roman" w:eastAsia="Times New Roman" w:hAnsi="Times New Roman" w:cs="Times New Roman"/>
                <w:sz w:val="20"/>
                <w:szCs w:val="20"/>
                <w:shd w:val="clear" w:color="auto" w:fill="FFFFFF"/>
              </w:rPr>
            </w:pPr>
          </w:p>
        </w:tc>
      </w:tr>
    </w:tbl>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Стойностите са  средни ± SD</w:t>
      </w: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Taбл 22. Регионален strain- на 6 стени.</w:t>
      </w:r>
    </w:p>
    <w:p w:rsidR="007D22FB" w:rsidRDefault="007D22FB">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Default="00F32CA9">
      <w:pPr>
        <w:tabs>
          <w:tab w:val="left" w:pos="6007"/>
        </w:tabs>
        <w:spacing w:after="0" w:line="360" w:lineRule="auto"/>
        <w:jc w:val="both"/>
      </w:pPr>
      <w:r>
        <w:rPr>
          <w:noProof/>
          <w:lang w:eastAsia="bg-BG"/>
        </w:rPr>
        <w:drawing>
          <wp:inline distT="0" distB="0" distL="0" distR="0">
            <wp:extent cx="5991225" cy="3171825"/>
            <wp:effectExtent l="0" t="0" r="0" b="0"/>
            <wp:docPr id="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pic:cNvPicPr>
                      <a:picLocks noChangeAspect="1" noChangeArrowheads="1"/>
                    </pic:cNvPicPr>
                  </pic:nvPicPr>
                  <pic:blipFill>
                    <a:blip r:embed="rId45"/>
                    <a:stretch>
                      <a:fillRect/>
                    </a:stretch>
                  </pic:blipFill>
                  <pic:spPr bwMode="auto">
                    <a:xfrm>
                      <a:off x="0" y="0"/>
                      <a:ext cx="5991225" cy="3171825"/>
                    </a:xfrm>
                    <a:prstGeom prst="rect">
                      <a:avLst/>
                    </a:prstGeom>
                    <a:noFill/>
                    <a:ln w="9525">
                      <a:noFill/>
                      <a:miter lim="800000"/>
                      <a:headEnd/>
                      <a:tailEnd/>
                    </a:ln>
                  </pic:spPr>
                </pic:pic>
              </a:graphicData>
            </a:graphic>
          </wp:inline>
        </w:drawing>
      </w:r>
    </w:p>
    <w:p w:rsidR="00FC06CA" w:rsidRPr="0089499A"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Фиг.14 Графичен израз на регионален strain  - от три нива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При анализ на резултатите от базално, средно и апикално ниво се отчита запазен градиент на нарастване на лонгитудинален strain от базално към апикално ниво и при двете групи /със и без лечение с IVIG.</w:t>
      </w:r>
    </w:p>
    <w:p w:rsidR="00FC06CA" w:rsidRPr="00FC06CA" w:rsidRDefault="00FC06CA">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В контролната  група на здравите доброволци лонгитудиналният strain се повишава сигнификантно от базата към върха на ЛК за стойностите на 2DS</w:t>
      </w:r>
      <w:r w:rsidR="00F32CA9">
        <w:rPr>
          <w:rFonts w:ascii="Times New Roman" w:eastAsia="Times New Roman" w:hAnsi="Times New Roman" w:cs="Times New Roman"/>
          <w:sz w:val="24"/>
          <w:szCs w:val="24"/>
          <w:shd w:val="clear" w:color="auto" w:fill="FFFFFF"/>
          <w:lang w:val="en-US"/>
        </w:rPr>
        <w:t>TE</w:t>
      </w:r>
    </w:p>
    <w:p w:rsidR="00F6241E" w:rsidRPr="00FC06CA"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FC06CA">
        <w:rPr>
          <w:rFonts w:ascii="Times New Roman" w:eastAsia="Times New Roman" w:hAnsi="Times New Roman" w:cs="Times New Roman"/>
          <w:b/>
          <w:sz w:val="28"/>
          <w:szCs w:val="28"/>
          <w:shd w:val="clear" w:color="auto" w:fill="FFFFFF"/>
        </w:rPr>
        <w:t>3.2.2.1.Отношение на показателите за миокардна деформация към тежестта на БК.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За точно локализиране на зоната на увреденият миокард, пациентите с БК бяха разделени в група с тежко клинично протичане и лечение с IVIG и болест (общо 25 деца) и втора група– на по- лекo клинично протичане и лечение– без IVIG (37-пациенти- лечение с Аспирин).</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Акцент в статистическия анализ беше поставен при обработка на данните на пациентите с тежко клинично протичане и коронарни аневризми. Независимо от късната фаза след заболяването при мултифакторен корелационен анализ се установява значимо понижаване на стойностите за глобален strain, както и</w:t>
      </w:r>
      <w:r w:rsidR="00523309">
        <w:rPr>
          <w:rFonts w:ascii="Times New Roman" w:eastAsia="Times New Roman" w:hAnsi="Times New Roman" w:cs="Times New Roman"/>
          <w:sz w:val="24"/>
          <w:szCs w:val="24"/>
          <w:shd w:val="clear" w:color="auto" w:fill="FFFFFF"/>
        </w:rPr>
        <w:t xml:space="preserve"> променени /респ. снижени /параметри </w:t>
      </w:r>
      <w:r>
        <w:rPr>
          <w:rFonts w:ascii="Times New Roman" w:eastAsia="Times New Roman" w:hAnsi="Times New Roman" w:cs="Times New Roman"/>
          <w:sz w:val="24"/>
          <w:szCs w:val="24"/>
          <w:shd w:val="clear" w:color="auto" w:fill="FFFFFF"/>
        </w:rPr>
        <w:t xml:space="preserve">за </w:t>
      </w:r>
      <w:r w:rsidR="00882016">
        <w:rPr>
          <w:rFonts w:ascii="Times New Roman" w:eastAsia="Times New Roman" w:hAnsi="Times New Roman" w:cs="Times New Roman"/>
          <w:sz w:val="24"/>
          <w:szCs w:val="24"/>
          <w:shd w:val="clear" w:color="auto" w:fill="FFFFFF"/>
        </w:rPr>
        <w:t>съотватната засегната</w:t>
      </w:r>
      <w:r>
        <w:rPr>
          <w:rFonts w:ascii="Times New Roman" w:eastAsia="Times New Roman" w:hAnsi="Times New Roman" w:cs="Times New Roman"/>
          <w:sz w:val="24"/>
          <w:szCs w:val="24"/>
          <w:shd w:val="clear" w:color="auto" w:fill="FFFFFF"/>
        </w:rPr>
        <w:t xml:space="preserve"> стена за лонгитудинален, радиален и циркумферетен strain .</w:t>
      </w:r>
    </w:p>
    <w:p w:rsidR="00FC06CA"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Установяваме, че лонгитудиналният strain (LVS</w:t>
      </w:r>
      <w:r>
        <w:rPr>
          <w:rFonts w:ascii="Times New Roman" w:eastAsia="Times New Roman" w:hAnsi="Times New Roman" w:cs="Times New Roman"/>
          <w:sz w:val="24"/>
          <w:szCs w:val="24"/>
          <w:shd w:val="clear" w:color="auto" w:fill="FFFFFF"/>
          <w:vertAlign w:val="subscript"/>
        </w:rPr>
        <w:t>LL</w:t>
      </w:r>
      <w:r>
        <w:rPr>
          <w:rFonts w:ascii="Times New Roman" w:eastAsia="Times New Roman" w:hAnsi="Times New Roman" w:cs="Times New Roman"/>
          <w:sz w:val="24"/>
          <w:szCs w:val="24"/>
          <w:shd w:val="clear" w:color="auto" w:fill="FFFFFF"/>
        </w:rPr>
        <w:t>) е основният параметър, който се променя  сигнификантно при БК, в подостра и хронична фаза, като остава в стойности под приетите за нормални. Използвайки мултифакторен статистически анализ и в последствие, подлагайки на ROC анализ резултатите от лонгитудинален, циркумферентен и радиален strain като белег за миокардна дисфункция, се установи, че LVS</w:t>
      </w:r>
      <w:r>
        <w:rPr>
          <w:rFonts w:ascii="Times New Roman" w:eastAsia="Times New Roman" w:hAnsi="Times New Roman" w:cs="Times New Roman"/>
          <w:sz w:val="24"/>
          <w:szCs w:val="24"/>
          <w:shd w:val="clear" w:color="auto" w:fill="FFFFFF"/>
          <w:vertAlign w:val="subscript"/>
        </w:rPr>
        <w:t>LL</w:t>
      </w:r>
      <w:r>
        <w:rPr>
          <w:rFonts w:ascii="Times New Roman" w:eastAsia="Times New Roman" w:hAnsi="Times New Roman" w:cs="Times New Roman"/>
          <w:sz w:val="24"/>
          <w:szCs w:val="24"/>
          <w:shd w:val="clear" w:color="auto" w:fill="FFFFFF"/>
        </w:rPr>
        <w:t xml:space="preserve"> е с най- висока специфична стойност </w:t>
      </w:r>
      <w:r>
        <w:rPr>
          <w:rFonts w:ascii="Times New Roman" w:eastAsia="Times New Roman" w:hAnsi="Times New Roman" w:cs="Times New Roman"/>
          <w:sz w:val="24"/>
          <w:szCs w:val="24"/>
          <w:shd w:val="clear" w:color="auto" w:fill="FFFFFF"/>
          <w:lang w:val="ru-RU"/>
        </w:rPr>
        <w:t>(87%)</w:t>
      </w:r>
      <w:r>
        <w:rPr>
          <w:rFonts w:ascii="Times New Roman" w:eastAsia="Times New Roman" w:hAnsi="Times New Roman" w:cs="Times New Roman"/>
          <w:sz w:val="24"/>
          <w:szCs w:val="24"/>
          <w:shd w:val="clear" w:color="auto" w:fill="FFFFFF"/>
        </w:rPr>
        <w:t xml:space="preserve"> и най- висока сензитивност</w:t>
      </w:r>
      <w:r>
        <w:rPr>
          <w:rFonts w:ascii="Times New Roman" w:eastAsia="Times New Roman" w:hAnsi="Times New Roman" w:cs="Times New Roman"/>
          <w:sz w:val="24"/>
          <w:szCs w:val="24"/>
          <w:shd w:val="clear" w:color="auto" w:fill="FFFFFF"/>
          <w:lang w:val="ru-RU"/>
        </w:rPr>
        <w:t xml:space="preserve"> (75%)</w:t>
      </w:r>
      <w:r>
        <w:rPr>
          <w:rFonts w:ascii="Times New Roman" w:eastAsia="Times New Roman" w:hAnsi="Times New Roman" w:cs="Times New Roman"/>
          <w:sz w:val="24"/>
          <w:szCs w:val="24"/>
          <w:shd w:val="clear" w:color="auto" w:fill="FFFFFF"/>
        </w:rPr>
        <w:t xml:space="preserve"> за болните с формирани аневризми на коронарните артерии и с основание може да се използва като предиктор за локализиране на </w:t>
      </w:r>
      <w:r w:rsidR="00882016">
        <w:rPr>
          <w:rFonts w:ascii="Times New Roman" w:eastAsia="Times New Roman" w:hAnsi="Times New Roman" w:cs="Times New Roman"/>
          <w:sz w:val="24"/>
          <w:szCs w:val="24"/>
          <w:shd w:val="clear" w:color="auto" w:fill="FFFFFF"/>
        </w:rPr>
        <w:t xml:space="preserve"> късното </w:t>
      </w:r>
      <w:r>
        <w:rPr>
          <w:rFonts w:ascii="Times New Roman" w:eastAsia="Times New Roman" w:hAnsi="Times New Roman" w:cs="Times New Roman"/>
          <w:sz w:val="24"/>
          <w:szCs w:val="24"/>
          <w:shd w:val="clear" w:color="auto" w:fill="FFFFFF"/>
        </w:rPr>
        <w:t>миокардното засягане при speckle tracking анализ (p&lt;0.0001).</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Резултатите от ROC анализа за лонгитудинален strain e  представена на фиг. по- долу.</w:t>
      </w:r>
    </w:p>
    <w:p w:rsidR="00F6241E" w:rsidRDefault="00F32CA9">
      <w:pPr>
        <w:tabs>
          <w:tab w:val="left" w:pos="6007"/>
        </w:tabs>
        <w:spacing w:after="0" w:line="360" w:lineRule="auto"/>
        <w:jc w:val="both"/>
      </w:pPr>
      <w:r>
        <w:rPr>
          <w:noProof/>
          <w:lang w:eastAsia="bg-BG"/>
        </w:rPr>
        <w:drawing>
          <wp:inline distT="0" distB="0" distL="0" distR="0">
            <wp:extent cx="3238500" cy="2476500"/>
            <wp:effectExtent l="0" t="0" r="0" b="0"/>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pic:cNvPicPr>
                      <a:picLocks noChangeAspect="1" noChangeArrowheads="1"/>
                    </pic:cNvPicPr>
                  </pic:nvPicPr>
                  <pic:blipFill>
                    <a:blip r:embed="rId46"/>
                    <a:stretch>
                      <a:fillRect/>
                    </a:stretch>
                  </pic:blipFill>
                  <pic:spPr bwMode="auto">
                    <a:xfrm>
                      <a:off x="0" y="0"/>
                      <a:ext cx="3238500" cy="2476500"/>
                    </a:xfrm>
                    <a:prstGeom prst="rect">
                      <a:avLst/>
                    </a:prstGeom>
                    <a:noFill/>
                    <a:ln w="9525">
                      <a:noFill/>
                      <a:miter lim="800000"/>
                      <a:headEnd/>
                      <a:tailEnd/>
                    </a:ln>
                  </pic:spPr>
                </pic:pic>
              </a:graphicData>
            </a:graphic>
          </wp:inline>
        </w:drawing>
      </w:r>
    </w:p>
    <w:p w:rsidR="00F6241E" w:rsidRPr="00FC06CA" w:rsidRDefault="00F32CA9">
      <w:pPr>
        <w:rPr>
          <w:rFonts w:ascii="Times New Roman" w:eastAsia="Times New Roman" w:hAnsi="Times New Roman" w:cs="Times New Roman"/>
        </w:rPr>
      </w:pPr>
      <w:r w:rsidRPr="00FC06CA">
        <w:rPr>
          <w:rFonts w:ascii="Times New Roman" w:eastAsia="Times New Roman" w:hAnsi="Times New Roman" w:cs="Times New Roman"/>
        </w:rPr>
        <w:t>Фиг. 15  Roc  крива на корелацията на глобалния лонгитудинален стрейн за специфичност и чувствителност на миокардната  увреда при пациенти с БК. / area under curve 0.87, P &lt; 0.01/</w:t>
      </w:r>
    </w:p>
    <w:p w:rsidR="00F6241E" w:rsidRDefault="00F32CA9">
      <w:pPr>
        <w:tabs>
          <w:tab w:val="left" w:pos="6007"/>
        </w:tabs>
        <w:spacing w:after="0" w:line="360" w:lineRule="auto"/>
        <w:jc w:val="both"/>
      </w:pPr>
      <w:bookmarkStart w:id="3" w:name="_Hlk494402102"/>
      <w:bookmarkEnd w:id="3"/>
      <w:r>
        <w:rPr>
          <w:noProof/>
          <w:lang w:eastAsia="bg-BG"/>
        </w:rPr>
        <w:drawing>
          <wp:inline distT="0" distB="0" distL="0" distR="0">
            <wp:extent cx="3429000" cy="2828925"/>
            <wp:effectExtent l="0" t="0" r="0" b="0"/>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pic:cNvPicPr>
                      <a:picLocks noChangeAspect="1" noChangeArrowheads="1"/>
                    </pic:cNvPicPr>
                  </pic:nvPicPr>
                  <pic:blipFill>
                    <a:blip r:embed="rId47"/>
                    <a:stretch>
                      <a:fillRect/>
                    </a:stretch>
                  </pic:blipFill>
                  <pic:spPr bwMode="auto">
                    <a:xfrm>
                      <a:off x="0" y="0"/>
                      <a:ext cx="3429000" cy="2828925"/>
                    </a:xfrm>
                    <a:prstGeom prst="rect">
                      <a:avLst/>
                    </a:prstGeom>
                    <a:noFill/>
                    <a:ln w="9525">
                      <a:noFill/>
                      <a:miter lim="800000"/>
                      <a:headEnd/>
                      <a:tailEnd/>
                    </a:ln>
                  </pic:spPr>
                </pic:pic>
              </a:graphicData>
            </a:graphic>
          </wp:inline>
        </w:drawing>
      </w:r>
    </w:p>
    <w:p w:rsidR="00F6241E" w:rsidRDefault="00F6241E">
      <w:pPr>
        <w:tabs>
          <w:tab w:val="left" w:pos="6007"/>
        </w:tabs>
        <w:spacing w:after="0" w:line="360" w:lineRule="auto"/>
        <w:jc w:val="both"/>
        <w:rPr>
          <w:rFonts w:eastAsia="Times New Roman"/>
          <w:lang w:eastAsia="bg-BG"/>
        </w:rPr>
      </w:pPr>
    </w:p>
    <w:p w:rsidR="00F6241E" w:rsidRPr="004D0FAF" w:rsidRDefault="00F32CA9">
      <w:pPr>
        <w:rPr>
          <w:rFonts w:ascii="Times New Roman" w:eastAsia="Times New Roman" w:hAnsi="Times New Roman" w:cs="Times New Roman"/>
          <w:lang w:val="ru-RU"/>
        </w:rPr>
      </w:pPr>
      <w:r w:rsidRPr="00FC06CA">
        <w:rPr>
          <w:rFonts w:ascii="Times New Roman" w:eastAsia="Times New Roman" w:hAnsi="Times New Roman" w:cs="Times New Roman"/>
        </w:rPr>
        <w:t xml:space="preserve">Фиг. 16. Корелация между индекса на ЛК обем и глобалния лонгитудитален стрейн при здрави контроли, група с  IVIG  и група с Aspirin </w:t>
      </w:r>
    </w:p>
    <w:p w:rsidR="00F6241E" w:rsidRDefault="00FC06CA">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При мултифакторен анализ се открива корелация </w:t>
      </w:r>
      <w:r w:rsidR="00F32CA9">
        <w:rPr>
          <w:rFonts w:ascii="Times New Roman" w:eastAsia="Times New Roman" w:hAnsi="Times New Roman" w:cs="Times New Roman"/>
          <w:sz w:val="24"/>
          <w:szCs w:val="24"/>
          <w:shd w:val="clear" w:color="auto" w:fill="FFFFFF"/>
          <w:lang w:val="ru-RU"/>
        </w:rPr>
        <w:t>(</w:t>
      </w:r>
      <w:r w:rsidR="00F32CA9">
        <w:rPr>
          <w:rFonts w:ascii="Times New Roman" w:eastAsia="Times New Roman" w:hAnsi="Times New Roman" w:cs="Times New Roman"/>
          <w:sz w:val="24"/>
          <w:szCs w:val="24"/>
          <w:shd w:val="clear" w:color="auto" w:fill="FFFFFF"/>
          <w:lang w:val="en-US"/>
        </w:rPr>
        <w:t>r</w:t>
      </w:r>
      <w:r w:rsidR="00F32CA9">
        <w:rPr>
          <w:rFonts w:ascii="Times New Roman" w:eastAsia="Times New Roman" w:hAnsi="Times New Roman" w:cs="Times New Roman"/>
          <w:sz w:val="24"/>
          <w:szCs w:val="24"/>
          <w:shd w:val="clear" w:color="auto" w:fill="FFFFFF"/>
          <w:lang w:val="ru-RU"/>
        </w:rPr>
        <w:t xml:space="preserve">= 0.79) </w:t>
      </w:r>
      <w:r w:rsidR="00F32CA9">
        <w:rPr>
          <w:rFonts w:ascii="Times New Roman" w:eastAsia="Times New Roman" w:hAnsi="Times New Roman" w:cs="Times New Roman"/>
          <w:sz w:val="24"/>
          <w:szCs w:val="24"/>
          <w:shd w:val="clear" w:color="auto" w:fill="FFFFFF"/>
        </w:rPr>
        <w:t>между индекса на ЛК обем и  глобалния лонгитудитален стрейн при</w:t>
      </w:r>
      <w:r w:rsidR="007D22FB">
        <w:rPr>
          <w:rFonts w:ascii="Times New Roman" w:eastAsia="Times New Roman" w:hAnsi="Times New Roman" w:cs="Times New Roman"/>
          <w:sz w:val="24"/>
          <w:szCs w:val="24"/>
          <w:shd w:val="clear" w:color="auto" w:fill="FFFFFF"/>
        </w:rPr>
        <w:t>:</w:t>
      </w:r>
      <w:r w:rsidR="00F32CA9">
        <w:rPr>
          <w:rFonts w:ascii="Times New Roman" w:eastAsia="Times New Roman" w:hAnsi="Times New Roman" w:cs="Times New Roman"/>
          <w:sz w:val="24"/>
          <w:szCs w:val="24"/>
          <w:shd w:val="clear" w:color="auto" w:fill="FFFFFF"/>
        </w:rPr>
        <w:t xml:space="preserve"> здрави контроли, група</w:t>
      </w:r>
      <w:r w:rsidR="007D22FB">
        <w:rPr>
          <w:rFonts w:ascii="Times New Roman" w:eastAsia="Times New Roman" w:hAnsi="Times New Roman" w:cs="Times New Roman"/>
          <w:sz w:val="24"/>
          <w:szCs w:val="24"/>
          <w:shd w:val="clear" w:color="auto" w:fill="FFFFFF"/>
        </w:rPr>
        <w:t>та</w:t>
      </w:r>
      <w:r w:rsidR="00F32CA9">
        <w:rPr>
          <w:rFonts w:ascii="Times New Roman" w:eastAsia="Times New Roman" w:hAnsi="Times New Roman" w:cs="Times New Roman"/>
          <w:sz w:val="24"/>
          <w:szCs w:val="24"/>
          <w:shd w:val="clear" w:color="auto" w:fill="FFFFFF"/>
        </w:rPr>
        <w:t xml:space="preserve"> с IVIG и група</w:t>
      </w:r>
      <w:r w:rsidR="007D22FB">
        <w:rPr>
          <w:rFonts w:ascii="Times New Roman" w:eastAsia="Times New Roman" w:hAnsi="Times New Roman" w:cs="Times New Roman"/>
          <w:sz w:val="24"/>
          <w:szCs w:val="24"/>
          <w:shd w:val="clear" w:color="auto" w:fill="FFFFFF"/>
        </w:rPr>
        <w:t>та</w:t>
      </w:r>
      <w:r w:rsidR="00F32CA9">
        <w:rPr>
          <w:rFonts w:ascii="Times New Roman" w:eastAsia="Times New Roman" w:hAnsi="Times New Roman" w:cs="Times New Roman"/>
          <w:sz w:val="24"/>
          <w:szCs w:val="24"/>
          <w:shd w:val="clear" w:color="auto" w:fill="FFFFFF"/>
        </w:rPr>
        <w:t xml:space="preserve"> с Aspirin т.е най- влошени са показателите на миокардната деформация при преболедувалите лекувани с Аспирин , </w:t>
      </w:r>
      <w:r w:rsidR="007D22FB">
        <w:rPr>
          <w:rFonts w:ascii="Times New Roman" w:eastAsia="Times New Roman" w:hAnsi="Times New Roman" w:cs="Times New Roman"/>
          <w:sz w:val="24"/>
          <w:szCs w:val="24"/>
          <w:shd w:val="clear" w:color="auto" w:fill="FFFFFF"/>
        </w:rPr>
        <w:t>спрямо групата лекувани с IVIG – съпоставени със</w:t>
      </w:r>
      <w:r w:rsidR="00F32CA9">
        <w:rPr>
          <w:rFonts w:ascii="Times New Roman" w:eastAsia="Times New Roman" w:hAnsi="Times New Roman" w:cs="Times New Roman"/>
          <w:sz w:val="24"/>
          <w:szCs w:val="24"/>
          <w:shd w:val="clear" w:color="auto" w:fill="FFFFFF"/>
        </w:rPr>
        <w:t xml:space="preserve"> здравите контроли.</w:t>
      </w:r>
    </w:p>
    <w:p w:rsidR="00F6241E" w:rsidRDefault="004D0FAF">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При мултифакторен анализ се открива </w:t>
      </w:r>
      <w:r w:rsidR="00F32CA9">
        <w:rPr>
          <w:rFonts w:ascii="Times New Roman" w:eastAsia="Times New Roman" w:hAnsi="Times New Roman" w:cs="Times New Roman"/>
          <w:sz w:val="24"/>
          <w:szCs w:val="24"/>
          <w:shd w:val="clear" w:color="auto" w:fill="FFFFFF"/>
          <w:lang w:val="ru-RU"/>
        </w:rPr>
        <w:t xml:space="preserve">също и </w:t>
      </w:r>
      <w:r w:rsidR="00F32CA9">
        <w:rPr>
          <w:rFonts w:ascii="Times New Roman" w:eastAsia="Times New Roman" w:hAnsi="Times New Roman" w:cs="Times New Roman"/>
          <w:sz w:val="24"/>
          <w:szCs w:val="24"/>
          <w:shd w:val="clear" w:color="auto" w:fill="FFFFFF"/>
        </w:rPr>
        <w:t>право</w:t>
      </w:r>
      <w:r w:rsidR="007D22FB">
        <w:rPr>
          <w:rFonts w:ascii="Times New Roman" w:eastAsia="Times New Roman" w:hAnsi="Times New Roman" w:cs="Times New Roman"/>
          <w:sz w:val="24"/>
          <w:szCs w:val="24"/>
          <w:shd w:val="clear" w:color="auto" w:fill="FFFFFF"/>
        </w:rPr>
        <w:t>-</w:t>
      </w:r>
      <w:r w:rsidR="00F32CA9">
        <w:rPr>
          <w:rFonts w:ascii="Times New Roman" w:eastAsia="Times New Roman" w:hAnsi="Times New Roman" w:cs="Times New Roman"/>
          <w:sz w:val="24"/>
          <w:szCs w:val="24"/>
          <w:shd w:val="clear" w:color="auto" w:fill="FFFFFF"/>
        </w:rPr>
        <w:t xml:space="preserve">пропорционална връзка между систолните показатели за миокардна функция, лонгитудинален, циркумферентен и радиален стрейн. </w:t>
      </w:r>
    </w:p>
    <w:p w:rsidR="004D0FAF" w:rsidRDefault="004D0FAF">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Крайният резултат от анализа на strain завършва с оформенято на т. нар. bull’s eye графични карти, с които се онагледява и точ</w:t>
      </w:r>
      <w:r>
        <w:rPr>
          <w:rFonts w:ascii="Times New Roman" w:eastAsia="Times New Roman" w:hAnsi="Times New Roman" w:cs="Times New Roman"/>
          <w:sz w:val="24"/>
          <w:szCs w:val="24"/>
          <w:shd w:val="clear" w:color="auto" w:fill="FFFFFF"/>
        </w:rPr>
        <w:t>ната локализация на миокардните нарушения.</w:t>
      </w:r>
    </w:p>
    <w:p w:rsidR="00F6241E" w:rsidRPr="004D0FAF"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shd w:val="clear" w:color="auto" w:fill="FFFFFF"/>
          <w:lang w:eastAsia="bg-BG"/>
        </w:rPr>
        <w:drawing>
          <wp:inline distT="0" distB="0" distL="0" distR="0">
            <wp:extent cx="2276437" cy="1981200"/>
            <wp:effectExtent l="19050" t="0" r="0" b="0"/>
            <wp:docPr id="4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pic:cNvPicPr>
                      <a:picLocks noChangeAspect="1" noChangeArrowheads="1"/>
                    </pic:cNvPicPr>
                  </pic:nvPicPr>
                  <pic:blipFill>
                    <a:blip r:embed="rId48"/>
                    <a:stretch>
                      <a:fillRect/>
                    </a:stretch>
                  </pic:blipFill>
                  <pic:spPr bwMode="auto">
                    <a:xfrm>
                      <a:off x="0" y="0"/>
                      <a:ext cx="2276437" cy="19812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4"/>
          <w:szCs w:val="24"/>
          <w:shd w:val="clear" w:color="auto" w:fill="FFFFFF"/>
          <w:lang w:eastAsia="bg-BG"/>
        </w:rPr>
        <w:drawing>
          <wp:inline distT="0" distB="0" distL="0" distR="0">
            <wp:extent cx="2571750" cy="2402183"/>
            <wp:effectExtent l="19050" t="0" r="0" b="0"/>
            <wp:docPr id="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pic:cNvPicPr>
                      <a:picLocks noChangeAspect="1" noChangeArrowheads="1"/>
                    </pic:cNvPicPr>
                  </pic:nvPicPr>
                  <pic:blipFill>
                    <a:blip r:embed="rId49"/>
                    <a:stretch>
                      <a:fillRect/>
                    </a:stretch>
                  </pic:blipFill>
                  <pic:spPr bwMode="auto">
                    <a:xfrm>
                      <a:off x="0" y="0"/>
                      <a:ext cx="2572602" cy="2402979"/>
                    </a:xfrm>
                    <a:prstGeom prst="rect">
                      <a:avLst/>
                    </a:prstGeom>
                    <a:noFill/>
                    <a:ln w="9525">
                      <a:noFill/>
                      <a:miter lim="800000"/>
                      <a:headEnd/>
                      <a:tailEnd/>
                    </a:ln>
                  </pic:spPr>
                </pic:pic>
              </a:graphicData>
            </a:graphic>
          </wp:inline>
        </w:drawing>
      </w: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 xml:space="preserve">       А. Пациент с БК Б. Здрава  контрола</w:t>
      </w:r>
    </w:p>
    <w:p w:rsidR="00F6241E" w:rsidRDefault="00F32CA9">
      <w:pPr>
        <w:tabs>
          <w:tab w:val="left" w:pos="6007"/>
        </w:tabs>
        <w:spacing w:after="0" w:line="360" w:lineRule="auto"/>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Фиг.17  А,Б Bull’s eye карти за регионални деформации в 18 сегмента от 2DE –  пациент с БК и здрава контрола.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В хода на клиничното проучване се постарахме да изследваме възможно максимален брой рискови фактори, които са „виновни“ за ЛК ремоделиране при пациентите след  БК. В двете изследвани групи пациенти с БК  бе очевидно комбинираното въздействие на повече от едно обстоятелство, предразполагащо към развитие на ЛК ремоделиране- в случая–коронарна исхемия при микроангиопатията след заболяването и дифузният асептичен  миокардит.</w:t>
      </w:r>
    </w:p>
    <w:p w:rsidR="00F6241E"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Едновременното въздействие на повече от един рисков фактор за миокардна увреда провокира да извършим мултифакторен анализ за оценка на прогностичният риск за развитие на ремоделиране, именно при действието на много фактори към един и същ, даден момент. Чрез множествена логистична регресия бе изграден регресионен модел за вероятността от настъпване на едно събитие (в случая ЛК ремоделиране), чрез изглаждане с кривата на логистичната функция за контроли и болни. Този модел не можа да се създаде в контролната група. При пациентите с БК бе установена силна взаимовръзка между показателите за глобална и регионална функция– strain и ИФ%, лечението с IVIG и промените в ТДО на ЛК. </w:t>
      </w:r>
    </w:p>
    <w:p w:rsidR="00503F28"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Въз основа на тези силни корелационни зависимости се установява право пропорционална зависимост между промяната на левокамерният систолен стрейн и промените в ИФ%, тежестта на миокардното засягане– респ.лечението с IVIG и наличието на вече оформени аневризми на коронарните артерии.</w:t>
      </w:r>
    </w:p>
    <w:p w:rsidR="00F6241E" w:rsidRPr="00503F28" w:rsidRDefault="00503F28">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503F28">
        <w:rPr>
          <w:rFonts w:ascii="Times New Roman" w:eastAsia="Times New Roman" w:hAnsi="Times New Roman" w:cs="Times New Roman"/>
          <w:b/>
          <w:sz w:val="28"/>
          <w:szCs w:val="28"/>
          <w:shd w:val="clear" w:color="auto" w:fill="FFFFFF"/>
        </w:rPr>
        <w:t>Заключение:</w:t>
      </w:r>
      <w:r w:rsidR="0089499A">
        <w:rPr>
          <w:rFonts w:ascii="Times New Roman" w:eastAsia="Times New Roman" w:hAnsi="Times New Roman" w:cs="Times New Roman"/>
          <w:b/>
          <w:sz w:val="28"/>
          <w:szCs w:val="28"/>
          <w:shd w:val="clear" w:color="auto" w:fill="FFFFFF"/>
        </w:rPr>
        <w:t xml:space="preserve"> </w:t>
      </w:r>
      <w:r w:rsidR="0089499A">
        <w:rPr>
          <w:rFonts w:ascii="Times New Roman" w:eastAsia="Times New Roman" w:hAnsi="Times New Roman" w:cs="Times New Roman"/>
          <w:b/>
          <w:i/>
          <w:sz w:val="28"/>
          <w:szCs w:val="28"/>
          <w:shd w:val="clear" w:color="auto" w:fill="FFFFFF"/>
        </w:rPr>
        <w:t>М</w:t>
      </w:r>
      <w:r w:rsidRPr="00503F28">
        <w:rPr>
          <w:rFonts w:ascii="Times New Roman" w:eastAsia="Times New Roman" w:hAnsi="Times New Roman" w:cs="Times New Roman"/>
          <w:b/>
          <w:i/>
          <w:sz w:val="28"/>
          <w:szCs w:val="28"/>
          <w:shd w:val="clear" w:color="auto" w:fill="FFFFFF"/>
        </w:rPr>
        <w:t>иокардна деформация</w:t>
      </w:r>
      <w:r w:rsidRPr="00503F28">
        <w:rPr>
          <w:rFonts w:ascii="Times New Roman" w:eastAsia="Times New Roman" w:hAnsi="Times New Roman" w:cs="Times New Roman"/>
          <w:b/>
          <w:sz w:val="28"/>
          <w:szCs w:val="28"/>
          <w:shd w:val="clear" w:color="auto" w:fill="FFFFFF"/>
        </w:rPr>
        <w:t xml:space="preserve"> - БК: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При пациентите с БК се отчитат понижени стойности на глобален 2D - лонгитудинален, радиален и циркумферентен стрейн.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Стойности на лонгитудиналния strain са понижени в различна степен в зависимост от тежестта на заболяването, респ. наличието или не на лечение с IVIG.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От ROС анализите с 87 % специфичност и 75 % чувствителност може да се направи извода, че стойности на лонгитудинален strain под -18.0 % определят дифузно и персистиращо засягане на миокарда при БК.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Намалените стойности на систолен на strain–лонгитудинален, радиален и циркумферентен определят и контрактилноста на камерата.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Резултатите, които са получени, доказват, че циркумферентен и радиален strain имат много по– голямо значение за късното ЛК ремоделиране. Това говори за настъпилите промени в ЛК архитектоника и развитието на фиброза в тези участъци, което е потенциал за развитието на ЛК дилатация и дисфункция в бъдеще.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В отдалечената еволюция след БК– непълното възстановяване на стойностите в нормалните граници определя късното ЛК ремоделиране, което корелира с промените в ЛК обем.</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Въз основа на проведените статистически анализи можем да определим с голяма прецизност показателите с отношение към ЛК ремоделиране при пациентите с преживяна БК това са ИФ% и СФ% от конвенционалната ЕхоКГ и стойности на глобален лонгитудинален и циркумферентен стрейн под -18</w:t>
      </w:r>
      <w:r w:rsidR="007D22FB">
        <w:rPr>
          <w:rFonts w:ascii="Times New Roman" w:eastAsia="Times New Roman" w:hAnsi="Times New Roman" w:cs="Times New Roman"/>
          <w:sz w:val="24"/>
          <w:szCs w:val="24"/>
          <w:shd w:val="clear" w:color="auto" w:fill="FFFFFF"/>
        </w:rPr>
        <w:t>.1</w:t>
      </w:r>
      <w:r>
        <w:rPr>
          <w:rFonts w:ascii="Times New Roman" w:eastAsia="Times New Roman" w:hAnsi="Times New Roman" w:cs="Times New Roman"/>
          <w:sz w:val="24"/>
          <w:szCs w:val="24"/>
          <w:shd w:val="clear" w:color="auto" w:fill="FFFFFF"/>
        </w:rPr>
        <w:t xml:space="preserve"> %, както и да дефинираме, тези,които оформят моделът на пациент с висок риск от  бъдеща миокардна дисфункция. </w:t>
      </w:r>
    </w:p>
    <w:p w:rsidR="00503F28"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Не бива да пропускаме и факта, че наличието на сегментна хипокинезия на някоя от стените на сърцето /респ. ЛК / е почти сигурен белег за микроангиопатия и налага провеждането на по- задълбочено изследване / ЯМР- насоченост към миокардна исхемия, стрес тести/или перфузионна сцинтиграфия./</w:t>
      </w:r>
    </w:p>
    <w:p w:rsidR="00F6241E" w:rsidRPr="00503F28"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503F28">
        <w:rPr>
          <w:rFonts w:ascii="Times New Roman" w:eastAsia="Times New Roman" w:hAnsi="Times New Roman" w:cs="Times New Roman"/>
          <w:b/>
          <w:sz w:val="28"/>
          <w:szCs w:val="28"/>
          <w:shd w:val="clear" w:color="auto" w:fill="FFFFFF"/>
        </w:rPr>
        <w:t xml:space="preserve">ИЗВОДИ- МИОКАРДНА ДЕФОРМАЦИЯ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 Пациентите с преживяна БК показват остатъчни промени по отношение на миокардната функция и преминават през етапите на ранно и късно ремоделиране на ЛК. ИФ% от конвенционалната ехокардиография е показател, който бавно реагира на настъпващите промени. Новите ЕхоКГ методи–TDI и STE позволяват ранно диагностициране на процеса на ЛК ремоделиране.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 Speckle tracking ехокардиографията е нов валидиран двуразмерен ехокардиографски метод, избягващ субективността</w:t>
      </w:r>
      <w:r w:rsidR="00882016">
        <w:rPr>
          <w:rFonts w:ascii="Times New Roman" w:eastAsia="Times New Roman" w:hAnsi="Times New Roman" w:cs="Times New Roman"/>
          <w:sz w:val="24"/>
          <w:szCs w:val="24"/>
          <w:shd w:val="clear" w:color="auto" w:fill="FFFFFF"/>
        </w:rPr>
        <w:t xml:space="preserve"> и честотната зависимост </w:t>
      </w:r>
      <w:r>
        <w:rPr>
          <w:rFonts w:ascii="Times New Roman" w:eastAsia="Times New Roman" w:hAnsi="Times New Roman" w:cs="Times New Roman"/>
          <w:sz w:val="24"/>
          <w:szCs w:val="24"/>
          <w:shd w:val="clear" w:color="auto" w:fill="FFFFFF"/>
        </w:rPr>
        <w:t xml:space="preserve"> на ТDI</w:t>
      </w:r>
      <w:r w:rsidR="00882016">
        <w:rPr>
          <w:rFonts w:ascii="Times New Roman" w:eastAsia="Times New Roman" w:hAnsi="Times New Roman" w:cs="Times New Roman"/>
          <w:sz w:val="24"/>
          <w:szCs w:val="24"/>
          <w:shd w:val="clear" w:color="auto" w:fill="FFFFFF"/>
        </w:rPr>
        <w:t>- методиката</w:t>
      </w:r>
      <w:r>
        <w:rPr>
          <w:rFonts w:ascii="Times New Roman" w:eastAsia="Times New Roman" w:hAnsi="Times New Roman" w:cs="Times New Roman"/>
          <w:sz w:val="24"/>
          <w:szCs w:val="24"/>
          <w:shd w:val="clear" w:color="auto" w:fill="FFFFFF"/>
        </w:rPr>
        <w:t>, много по- обективен по отношение на миокардните деформации.</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 Във фазата на късното ремоделирането новите ехокардиографски показатели– strain, strain rate, от 2DЕ са остават редуцирани, независимо от нормалната ИФ%. Ранната диагноза на настъпващите миокардни промени има отношение късната прогноза на всеки един пациент.</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 Показателите strain/strain rate са добър предиктop, позволяващ качествена и количествена оценка на регионалната функция на лявата камера. SТЕ позволява количествено определяне на големината на възпалението, чрез промените в лонгитудиналния strain. Регионален лонгитудиналният систолен strain със стойности под -15,3 % и глобален под -18.1% в хроничната фаза на БК  е сензитивен показател за тежестта на процеса.</w:t>
      </w:r>
    </w:p>
    <w:p w:rsidR="00F6241E" w:rsidRDefault="00882016">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w:t>
      </w:r>
      <w:r w:rsidR="00F32CA9">
        <w:rPr>
          <w:rFonts w:ascii="Times New Roman" w:eastAsia="Times New Roman" w:hAnsi="Times New Roman" w:cs="Times New Roman"/>
          <w:sz w:val="24"/>
          <w:szCs w:val="24"/>
          <w:shd w:val="clear" w:color="auto" w:fill="FFFFFF"/>
        </w:rPr>
        <w:t>. Циркумферентния и радиалния strain са редуцирани в хроничната фаза и по степента на тяхното възстановяване може да се прогнозира ЛК ремоделиране.</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503F28"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503F28"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503F28"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503F28"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Pr="00503F28"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503F28">
        <w:rPr>
          <w:rFonts w:ascii="Times New Roman" w:eastAsia="Times New Roman" w:hAnsi="Times New Roman" w:cs="Times New Roman"/>
          <w:b/>
          <w:sz w:val="28"/>
          <w:szCs w:val="28"/>
          <w:shd w:val="clear" w:color="auto" w:fill="FFFFFF"/>
        </w:rPr>
        <w:t>Заключение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Дисертационната тема касае едно от  значимите сърдечно- съдови заболявания в детска възраст –практически  най- честото придобито сърдечно заболяване, където неинвазивната оценка на миокардната функция в от</w:t>
      </w:r>
      <w:r w:rsidR="00275D2D">
        <w:rPr>
          <w:rFonts w:ascii="Times New Roman" w:eastAsia="Times New Roman" w:hAnsi="Times New Roman" w:cs="Times New Roman"/>
          <w:sz w:val="24"/>
          <w:szCs w:val="24"/>
          <w:shd w:val="clear" w:color="auto" w:fill="FFFFFF"/>
        </w:rPr>
        <w:t xml:space="preserve">далечената еволюция  определя </w:t>
      </w:r>
      <w:r>
        <w:rPr>
          <w:rFonts w:ascii="Times New Roman" w:eastAsia="Times New Roman" w:hAnsi="Times New Roman" w:cs="Times New Roman"/>
          <w:sz w:val="24"/>
          <w:szCs w:val="24"/>
          <w:shd w:val="clear" w:color="auto" w:fill="FFFFFF"/>
        </w:rPr>
        <w:t xml:space="preserve"> пряко прогнозата при те</w:t>
      </w:r>
      <w:r w:rsidR="00882016">
        <w:rPr>
          <w:rFonts w:ascii="Times New Roman" w:eastAsia="Times New Roman" w:hAnsi="Times New Roman" w:cs="Times New Roman"/>
          <w:sz w:val="24"/>
          <w:szCs w:val="24"/>
          <w:shd w:val="clear" w:color="auto" w:fill="FFFFFF"/>
        </w:rPr>
        <w:t>зи деца</w:t>
      </w:r>
      <w:r>
        <w:rPr>
          <w:rFonts w:ascii="Times New Roman" w:eastAsia="Times New Roman" w:hAnsi="Times New Roman" w:cs="Times New Roman"/>
          <w:sz w:val="24"/>
          <w:szCs w:val="24"/>
          <w:shd w:val="clear" w:color="auto" w:fill="FFFFFF"/>
        </w:rPr>
        <w:t xml:space="preserve">.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503F28">
        <w:rPr>
          <w:rFonts w:ascii="Times New Roman" w:eastAsia="Times New Roman" w:hAnsi="Times New Roman" w:cs="Times New Roman"/>
          <w:sz w:val="24"/>
          <w:szCs w:val="24"/>
          <w:shd w:val="clear" w:color="auto" w:fill="FFFFFF"/>
        </w:rPr>
        <w:t xml:space="preserve">    </w:t>
      </w:r>
      <w:r>
        <w:rPr>
          <w:rFonts w:ascii="Times New Roman" w:eastAsia="Times New Roman" w:hAnsi="Times New Roman" w:cs="Times New Roman"/>
          <w:sz w:val="24"/>
          <w:szCs w:val="24"/>
          <w:shd w:val="clear" w:color="auto" w:fill="FFFFFF"/>
        </w:rPr>
        <w:t xml:space="preserve">Настоящото проучване е </w:t>
      </w:r>
      <w:r w:rsidR="00A85AA2">
        <w:rPr>
          <w:rFonts w:ascii="Times New Roman" w:eastAsia="Times New Roman" w:hAnsi="Times New Roman" w:cs="Times New Roman"/>
          <w:sz w:val="24"/>
          <w:szCs w:val="24"/>
          <w:shd w:val="clear" w:color="auto" w:fill="FFFFFF"/>
        </w:rPr>
        <w:t xml:space="preserve"> едно от първите </w:t>
      </w:r>
      <w:r>
        <w:rPr>
          <w:rFonts w:ascii="Times New Roman" w:eastAsia="Times New Roman" w:hAnsi="Times New Roman" w:cs="Times New Roman"/>
          <w:sz w:val="24"/>
          <w:szCs w:val="24"/>
          <w:shd w:val="clear" w:color="auto" w:fill="FFFFFF"/>
        </w:rPr>
        <w:t>, което се фокусира във функционалното състояние на миокарда, изследван неинвазивно, в отдалеченият от острата фаза на възпалението период след БК . Проучването  разделя хомогенната група на преболедувалите според начина на лечение</w:t>
      </w:r>
      <w:r w:rsidR="00582600">
        <w:rPr>
          <w:rFonts w:ascii="Times New Roman" w:eastAsia="Times New Roman" w:hAnsi="Times New Roman" w:cs="Times New Roman"/>
          <w:sz w:val="24"/>
          <w:szCs w:val="24"/>
          <w:shd w:val="clear" w:color="auto" w:fill="FFFFFF"/>
        </w:rPr>
        <w:t xml:space="preserve"> и настъпилите усложнения</w:t>
      </w:r>
      <w:r>
        <w:rPr>
          <w:rFonts w:ascii="Times New Roman" w:eastAsia="Times New Roman" w:hAnsi="Times New Roman" w:cs="Times New Roman"/>
          <w:sz w:val="24"/>
          <w:szCs w:val="24"/>
          <w:shd w:val="clear" w:color="auto" w:fill="FFFFFF"/>
        </w:rPr>
        <w:t xml:space="preserve">. </w:t>
      </w:r>
    </w:p>
    <w:p w:rsidR="00F6241E"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При това заболяване нашето проучване е първото и в това, че до момента не е даден еднозначен отговор  в литературата ,до къде свършва миокардната увреда причинена от коронарита в острата фаза и миокардната дисфункция причинена от асептичният миокардит</w:t>
      </w:r>
      <w:r w:rsidR="00275D2D">
        <w:rPr>
          <w:rFonts w:ascii="Times New Roman" w:eastAsia="Times New Roman" w:hAnsi="Times New Roman" w:cs="Times New Roman"/>
          <w:sz w:val="24"/>
          <w:szCs w:val="24"/>
          <w:shd w:val="clear" w:color="auto" w:fill="FFFFFF"/>
        </w:rPr>
        <w:t>“</w:t>
      </w:r>
      <w:r w:rsidR="00A85AA2">
        <w:rPr>
          <w:rFonts w:ascii="Times New Roman" w:eastAsia="Times New Roman" w:hAnsi="Times New Roman" w:cs="Times New Roman"/>
          <w:sz w:val="24"/>
          <w:szCs w:val="24"/>
          <w:shd w:val="clear" w:color="auto" w:fill="FFFFFF"/>
        </w:rPr>
        <w:t xml:space="preserve"> , както и каква е </w:t>
      </w:r>
      <w:r w:rsidR="00F32CA9">
        <w:rPr>
          <w:rFonts w:ascii="Times New Roman" w:eastAsia="Times New Roman" w:hAnsi="Times New Roman" w:cs="Times New Roman"/>
          <w:sz w:val="24"/>
          <w:szCs w:val="24"/>
          <w:shd w:val="clear" w:color="auto" w:fill="FFFFFF"/>
        </w:rPr>
        <w:t>продължителността на миокардните нарушения /респ. миокардната дисфункция / след заболяването и ефекта върху тях от лечението.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Понастоящем, усилията в дигностиката са съсредоточени</w:t>
      </w:r>
      <w:r w:rsidR="00275D2D">
        <w:rPr>
          <w:rFonts w:ascii="Times New Roman" w:eastAsia="Times New Roman" w:hAnsi="Times New Roman" w:cs="Times New Roman"/>
          <w:sz w:val="24"/>
          <w:szCs w:val="24"/>
          <w:shd w:val="clear" w:color="auto" w:fill="FFFFFF"/>
        </w:rPr>
        <w:t xml:space="preserve"> в това </w:t>
      </w:r>
      <w:r>
        <w:rPr>
          <w:rFonts w:ascii="Times New Roman" w:eastAsia="Times New Roman" w:hAnsi="Times New Roman" w:cs="Times New Roman"/>
          <w:sz w:val="24"/>
          <w:szCs w:val="24"/>
          <w:shd w:val="clear" w:color="auto" w:fill="FFFFFF"/>
        </w:rPr>
        <w:t xml:space="preserve"> да се намерят лесни</w:t>
      </w:r>
      <w:r w:rsidR="00882016">
        <w:rPr>
          <w:rFonts w:ascii="Times New Roman" w:eastAsia="Times New Roman" w:hAnsi="Times New Roman" w:cs="Times New Roman"/>
          <w:sz w:val="24"/>
          <w:szCs w:val="24"/>
          <w:shd w:val="clear" w:color="auto" w:fill="FFFFFF"/>
        </w:rPr>
        <w:t xml:space="preserve"> и достъпни неинвазивни методи</w:t>
      </w:r>
      <w:r>
        <w:rPr>
          <w:rFonts w:ascii="Times New Roman" w:eastAsia="Times New Roman" w:hAnsi="Times New Roman" w:cs="Times New Roman"/>
          <w:sz w:val="24"/>
          <w:szCs w:val="24"/>
          <w:shd w:val="clear" w:color="auto" w:fill="FFFFFF"/>
        </w:rPr>
        <w:t xml:space="preserve">, </w:t>
      </w:r>
      <w:r w:rsidR="00A85AA2">
        <w:rPr>
          <w:rFonts w:ascii="Times New Roman" w:eastAsia="Times New Roman" w:hAnsi="Times New Roman" w:cs="Times New Roman"/>
          <w:sz w:val="24"/>
          <w:szCs w:val="24"/>
          <w:shd w:val="clear" w:color="auto" w:fill="FFFFFF"/>
        </w:rPr>
        <w:t xml:space="preserve">които да постигнат оценка </w:t>
      </w:r>
      <w:r>
        <w:rPr>
          <w:rFonts w:ascii="Times New Roman" w:eastAsia="Times New Roman" w:hAnsi="Times New Roman" w:cs="Times New Roman"/>
          <w:sz w:val="24"/>
          <w:szCs w:val="24"/>
          <w:shd w:val="clear" w:color="auto" w:fill="FFFFFF"/>
        </w:rPr>
        <w:t xml:space="preserve"> на ранната и късната , субклинична миокардна дисфункция , при пациенти в различна фаза от началото на заболяването- остра, подостра, хронична фаза, както и пациенти с различна, като етиология но еднопосочна като резултат -миокардна увреда след БК.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Конвенционалната ЕхоКГ и новите методи, изследващи миокардната деформация са в състояние да откриват рано систолна дисфункция в много болестни състояния, но при БК тяхната роля все още не е добре дефинирана, като съвременните проучвания в тази насока са много малко. Поради тази причина, обратимостта на промените в миокарда остават слабо проучени, както и какви са асоциациите с възпалението на миокарда и проксималните промени на коронарните артерии /респ. коронарната дилатация/, което беше и една от целите на настоящата работа.</w:t>
      </w:r>
    </w:p>
    <w:p w:rsidR="00F6241E"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Проведените понастоящем статистически анализи ни дават основание да считаме, че лонгитудиналният систолен strain e предиктор за нарушена миокардана кинетика след БК, дори при нормална ИФ% на ЛК от конвенционалната ЕхоКГ. </w:t>
      </w: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Полученият cut off резултат за лонгитудинален strain по-малък от-18.1% за хроничната фаза на заболяването и -15.29% за острата фаза със сигурност дефинира проблемните случаи от гледна точка на миокардната механика. Тези дефинирани групи ни налагат да провед</w:t>
      </w:r>
      <w:r w:rsidR="00275D2D">
        <w:rPr>
          <w:rFonts w:ascii="Times New Roman" w:eastAsia="Times New Roman" w:hAnsi="Times New Roman" w:cs="Times New Roman"/>
          <w:sz w:val="24"/>
          <w:szCs w:val="24"/>
          <w:shd w:val="clear" w:color="auto" w:fill="FFFFFF"/>
        </w:rPr>
        <w:t>ем по- задълбочени изследвания,</w:t>
      </w:r>
      <w:r w:rsidR="00F32CA9">
        <w:rPr>
          <w:rFonts w:ascii="Times New Roman" w:eastAsia="Times New Roman" w:hAnsi="Times New Roman" w:cs="Times New Roman"/>
          <w:sz w:val="24"/>
          <w:szCs w:val="24"/>
          <w:shd w:val="clear" w:color="auto" w:fill="FFFFFF"/>
        </w:rPr>
        <w:t xml:space="preserve"> на такива пациенти в хроничната фаза на заболяването.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В нашето изследване съпоставихме резултатите от два метода на неинвазивно изследване на сърцето- конвенционална ЕхоКГ и 2</w:t>
      </w:r>
      <w:r>
        <w:rPr>
          <w:rFonts w:ascii="Times New Roman" w:eastAsia="Times New Roman" w:hAnsi="Times New Roman" w:cs="Times New Roman"/>
          <w:sz w:val="24"/>
          <w:szCs w:val="24"/>
          <w:shd w:val="clear" w:color="auto" w:fill="FFFFFF"/>
          <w:lang w:val="en-US"/>
        </w:rPr>
        <w:t>D</w:t>
      </w:r>
      <w:r>
        <w:rPr>
          <w:rFonts w:ascii="Times New Roman" w:eastAsia="Times New Roman" w:hAnsi="Times New Roman" w:cs="Times New Roman"/>
          <w:sz w:val="24"/>
          <w:szCs w:val="24"/>
          <w:shd w:val="clear" w:color="auto" w:fill="FFFFFF"/>
        </w:rPr>
        <w:t>STE за оценка на глобална и регионална функция, като референтни за определяне състоянието на миокарда след преболедуване от БК. Сравнявайки резултатите от миокардната функция по двата метод, можем определено да постигнем по- съвършен и пълен анализ  и да определим рисковите групи според нарушената миокардна механика и остатъчните лезии.</w:t>
      </w:r>
    </w:p>
    <w:p w:rsidR="00F6241E" w:rsidRDefault="00A85AA2">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Този анализ трябва да бъде свързан</w:t>
      </w:r>
      <w:r w:rsidR="00F32CA9">
        <w:rPr>
          <w:rFonts w:ascii="Times New Roman" w:eastAsia="Times New Roman" w:hAnsi="Times New Roman" w:cs="Times New Roman"/>
          <w:sz w:val="24"/>
          <w:szCs w:val="24"/>
          <w:shd w:val="clear" w:color="auto" w:fill="FFFFFF"/>
        </w:rPr>
        <w:t xml:space="preserve"> с начина провеждането на терапията в острият период и н</w:t>
      </w:r>
      <w:r>
        <w:rPr>
          <w:rFonts w:ascii="Times New Roman" w:eastAsia="Times New Roman" w:hAnsi="Times New Roman" w:cs="Times New Roman"/>
          <w:sz w:val="24"/>
          <w:szCs w:val="24"/>
          <w:shd w:val="clear" w:color="auto" w:fill="FFFFFF"/>
        </w:rPr>
        <w:t>ачина на проследяване и контрол</w:t>
      </w:r>
      <w:r w:rsidR="00F32CA9">
        <w:rPr>
          <w:rFonts w:ascii="Times New Roman" w:eastAsia="Times New Roman" w:hAnsi="Times New Roman" w:cs="Times New Roman"/>
          <w:sz w:val="24"/>
          <w:szCs w:val="24"/>
          <w:shd w:val="clear" w:color="auto" w:fill="FFFFFF"/>
        </w:rPr>
        <w:t xml:space="preserve"> на последствията от заболяването върху сърцето в отдалеченият период. </w:t>
      </w:r>
      <w:r w:rsidR="00F32CA9">
        <w:rPr>
          <w:rFonts w:ascii="Times New Roman" w:eastAsia="Times New Roman" w:hAnsi="Times New Roman" w:cs="Times New Roman"/>
          <w:b/>
          <w:sz w:val="24"/>
          <w:szCs w:val="24"/>
          <w:shd w:val="clear" w:color="auto" w:fill="FFFFFF"/>
        </w:rPr>
        <w:t>Глобалният и</w:t>
      </w:r>
      <w:r w:rsidR="00503F28">
        <w:rPr>
          <w:rFonts w:ascii="Times New Roman" w:eastAsia="Times New Roman" w:hAnsi="Times New Roman" w:cs="Times New Roman"/>
          <w:b/>
          <w:sz w:val="24"/>
          <w:szCs w:val="24"/>
          <w:shd w:val="clear" w:color="auto" w:fill="FFFFFF"/>
        </w:rPr>
        <w:t xml:space="preserve"> </w:t>
      </w:r>
      <w:r w:rsidR="00F32CA9">
        <w:rPr>
          <w:rFonts w:ascii="Times New Roman" w:eastAsia="Times New Roman" w:hAnsi="Times New Roman" w:cs="Times New Roman"/>
          <w:b/>
          <w:bCs/>
          <w:sz w:val="24"/>
          <w:szCs w:val="24"/>
          <w:shd w:val="clear" w:color="auto" w:fill="FFFFFF"/>
        </w:rPr>
        <w:t>сегментния анализ на  миокардната функция  ни позволяват с точност определяне на степента на увреда  на отделните региони на сърцето и значението на терапията за настъпилите промени. По този начин е възможно да отдиференцираме локалната /коронарна / увреда от дифузната /постмиокардитна / промяна, настъпила при това заболяване</w:t>
      </w:r>
      <w:r w:rsidR="00F32CA9">
        <w:rPr>
          <w:rFonts w:ascii="Times New Roman" w:eastAsia="Times New Roman" w:hAnsi="Times New Roman" w:cs="Times New Roman"/>
          <w:sz w:val="24"/>
          <w:szCs w:val="24"/>
          <w:shd w:val="clear" w:color="auto" w:fill="FFFFFF"/>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При двете групи от пациенти, разделени според терапията и според тежестта на лезиите, се установява, че лонгитудиналният strain корелира с тежестта на възпалението, като радиалния и циркумферентния стрейн също са понижени дифузно. Това доказва, че </w:t>
      </w:r>
      <w:r>
        <w:rPr>
          <w:rFonts w:ascii="Times New Roman" w:eastAsia="Times New Roman" w:hAnsi="Times New Roman" w:cs="Times New Roman"/>
          <w:b/>
          <w:sz w:val="24"/>
          <w:szCs w:val="24"/>
          <w:shd w:val="clear" w:color="auto" w:fill="FFFFFF"/>
        </w:rPr>
        <w:t>лонгитудиналния strain e „истинският“ показател за миокардна увреда, а радиалния и циркумферентния стрейн могат да се изпозват като маркери за ранно и късно ЛК ремоделиране.</w:t>
      </w:r>
      <w:r>
        <w:rPr>
          <w:rFonts w:ascii="Times New Roman" w:eastAsia="Times New Roman" w:hAnsi="Times New Roman" w:cs="Times New Roman"/>
          <w:sz w:val="24"/>
          <w:szCs w:val="24"/>
          <w:shd w:val="clear" w:color="auto" w:fill="FFFFFF"/>
        </w:rPr>
        <w:t xml:space="preserve"> Резултатите ни са с оригинален ,  друга  част с  потвърдителен характер на установените до момента в литературата за оценяване на статуса на миокарда  след преболедуване от БК, както и че глобалния лонгитудинален strain корелира с ИФ% на ЛК.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Част от резултатите, които установихме са първи данни и не могат да се сравняват с чужди автори, защото все още не са реферирани такива.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Цялостният анализ  на миокардната функция и дефо</w:t>
      </w:r>
      <w:r w:rsidR="00A85AA2">
        <w:rPr>
          <w:rFonts w:ascii="Times New Roman" w:eastAsia="Times New Roman" w:hAnsi="Times New Roman" w:cs="Times New Roman"/>
          <w:sz w:val="24"/>
          <w:szCs w:val="24"/>
          <w:shd w:val="clear" w:color="auto" w:fill="FFFFFF"/>
        </w:rPr>
        <w:t>рмация в късният етап след БК е</w:t>
      </w:r>
      <w:r>
        <w:rPr>
          <w:rFonts w:ascii="Times New Roman" w:eastAsia="Times New Roman" w:hAnsi="Times New Roman" w:cs="Times New Roman"/>
          <w:sz w:val="24"/>
          <w:szCs w:val="24"/>
          <w:shd w:val="clear" w:color="auto" w:fill="FFFFFF"/>
        </w:rPr>
        <w:t xml:space="preserve"> предизвикателство, поради ограниченият брой проучвания в литературата. </w:t>
      </w:r>
      <w:r w:rsidR="00882016">
        <w:rPr>
          <w:rFonts w:ascii="Times New Roman" w:eastAsia="Times New Roman" w:hAnsi="Times New Roman" w:cs="Times New Roman"/>
          <w:sz w:val="24"/>
          <w:szCs w:val="24"/>
          <w:shd w:val="clear" w:color="auto" w:fill="FFFFFF"/>
        </w:rPr>
        <w:t xml:space="preserve"> Н</w:t>
      </w:r>
      <w:r>
        <w:rPr>
          <w:rFonts w:ascii="Times New Roman" w:eastAsia="Times New Roman" w:hAnsi="Times New Roman" w:cs="Times New Roman"/>
          <w:sz w:val="24"/>
          <w:szCs w:val="24"/>
          <w:shd w:val="clear" w:color="auto" w:fill="FFFFFF"/>
        </w:rPr>
        <w:t>ерешените въпроси</w:t>
      </w:r>
      <w:r w:rsidR="00A85AA2">
        <w:rPr>
          <w:rFonts w:ascii="Times New Roman" w:eastAsia="Times New Roman" w:hAnsi="Times New Roman" w:cs="Times New Roman"/>
          <w:sz w:val="24"/>
          <w:szCs w:val="24"/>
          <w:shd w:val="clear" w:color="auto" w:fill="FFFFFF"/>
        </w:rPr>
        <w:t xml:space="preserve"> които ни съпътстваха в началото на нашата работа  бяха </w:t>
      </w:r>
      <w:r>
        <w:rPr>
          <w:rFonts w:ascii="Times New Roman" w:eastAsia="Times New Roman" w:hAnsi="Times New Roman" w:cs="Times New Roman"/>
          <w:sz w:val="24"/>
          <w:szCs w:val="24"/>
          <w:shd w:val="clear" w:color="auto" w:fill="FFFFFF"/>
        </w:rPr>
        <w:t xml:space="preserve"> много- как да открием продължаващата миокардна увреда и евентуална фиброза и ремоделиране след заболяването, доколко можем даразчитаме само на ИФ% и СФ% при проследяване на „стандартните</w:t>
      </w:r>
      <w:r>
        <w:rPr>
          <w:rFonts w:ascii="Times New Roman" w:eastAsia="Times New Roman" w:hAnsi="Times New Roman" w:cs="Times New Roman"/>
          <w:sz w:val="24"/>
          <w:szCs w:val="24"/>
          <w:shd w:val="clear" w:color="auto" w:fill="FFFFFF"/>
          <w:lang w:val="ru-RU"/>
        </w:rPr>
        <w:t xml:space="preserve">“ </w:t>
      </w:r>
      <w:r>
        <w:rPr>
          <w:rFonts w:ascii="Times New Roman" w:eastAsia="Times New Roman" w:hAnsi="Times New Roman" w:cs="Times New Roman"/>
          <w:sz w:val="24"/>
          <w:szCs w:val="24"/>
          <w:shd w:val="clear" w:color="auto" w:fill="FFFFFF"/>
        </w:rPr>
        <w:t>случаи след БК- т.е. тези, които нямат остатъчни лезии и/ или нямат преживян дифузен миокардит.</w:t>
      </w:r>
    </w:p>
    <w:p w:rsidR="00F6241E"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 xml:space="preserve"> Нашето изследване оценява функцията на сърцето с конвенционална ЕхоКГ и с приложението на валидирана методи</w:t>
      </w:r>
      <w:r w:rsidR="00275D2D">
        <w:rPr>
          <w:rFonts w:ascii="Times New Roman" w:eastAsia="Times New Roman" w:hAnsi="Times New Roman" w:cs="Times New Roman"/>
          <w:sz w:val="24"/>
          <w:szCs w:val="24"/>
          <w:shd w:val="clear" w:color="auto" w:fill="FFFFFF"/>
        </w:rPr>
        <w:t xml:space="preserve">ка за глобалния и сегментен анализ на миокардната деформация </w:t>
      </w:r>
      <w:r w:rsidR="00F32CA9">
        <w:rPr>
          <w:rFonts w:ascii="Times New Roman" w:eastAsia="Times New Roman" w:hAnsi="Times New Roman" w:cs="Times New Roman"/>
          <w:sz w:val="24"/>
          <w:szCs w:val="24"/>
          <w:shd w:val="clear" w:color="auto" w:fill="FFFFFF"/>
        </w:rPr>
        <w:t xml:space="preserve"> след преболедуване от БК т. е демонстрира възможностите на </w:t>
      </w:r>
      <w:r w:rsidR="00F32CA9">
        <w:rPr>
          <w:rFonts w:ascii="Times New Roman" w:eastAsia="Times New Roman" w:hAnsi="Times New Roman" w:cs="Times New Roman"/>
          <w:sz w:val="24"/>
          <w:szCs w:val="24"/>
          <w:shd w:val="clear" w:color="auto" w:fill="FFFFFF"/>
          <w:lang w:val="ru-RU"/>
        </w:rPr>
        <w:t xml:space="preserve">един </w:t>
      </w:r>
      <w:r w:rsidR="00275D2D">
        <w:rPr>
          <w:rFonts w:ascii="Times New Roman" w:eastAsia="Times New Roman" w:hAnsi="Times New Roman" w:cs="Times New Roman"/>
          <w:sz w:val="24"/>
          <w:szCs w:val="24"/>
          <w:shd w:val="clear" w:color="auto" w:fill="FFFFFF"/>
        </w:rPr>
        <w:t>нов неинвазивен метод  в детска възраст</w:t>
      </w:r>
      <w:r w:rsidR="00F32CA9">
        <w:rPr>
          <w:rFonts w:ascii="Times New Roman" w:eastAsia="Times New Roman" w:hAnsi="Times New Roman" w:cs="Times New Roman"/>
          <w:sz w:val="24"/>
          <w:szCs w:val="24"/>
          <w:shd w:val="clear" w:color="auto" w:fill="FFFFFF"/>
        </w:rPr>
        <w:t>-</w:t>
      </w:r>
      <w:r w:rsidR="00A85AA2">
        <w:rPr>
          <w:rFonts w:ascii="Times New Roman" w:eastAsia="Times New Roman" w:hAnsi="Times New Roman" w:cs="Times New Roman"/>
          <w:sz w:val="24"/>
          <w:szCs w:val="24"/>
          <w:shd w:val="clear" w:color="auto" w:fill="FFFFFF"/>
        </w:rPr>
        <w:t>т.е.</w:t>
      </w:r>
      <w:r w:rsidR="00F32CA9">
        <w:rPr>
          <w:rFonts w:ascii="Times New Roman" w:eastAsia="Times New Roman" w:hAnsi="Times New Roman" w:cs="Times New Roman"/>
          <w:sz w:val="24"/>
          <w:szCs w:val="24"/>
          <w:shd w:val="clear" w:color="auto" w:fill="FFFFFF"/>
        </w:rPr>
        <w:t xml:space="preserve"> на практика се в</w:t>
      </w:r>
      <w:r w:rsidR="00F32CA9">
        <w:rPr>
          <w:rFonts w:ascii="Times New Roman" w:eastAsia="Times New Roman" w:hAnsi="Times New Roman" w:cs="Times New Roman"/>
          <w:b/>
          <w:sz w:val="24"/>
          <w:szCs w:val="24"/>
          <w:shd w:val="clear" w:color="auto" w:fill="FFFFFF"/>
        </w:rPr>
        <w:t>ъвежда нова методика на</w:t>
      </w:r>
      <w:r w:rsidR="00F32CA9">
        <w:rPr>
          <w:rFonts w:ascii="Times New Roman" w:eastAsia="Times New Roman" w:hAnsi="Times New Roman" w:cs="Times New Roman"/>
          <w:sz w:val="24"/>
          <w:szCs w:val="24"/>
          <w:shd w:val="clear" w:color="auto" w:fill="FFFFFF"/>
        </w:rPr>
        <w:t xml:space="preserve"> неинвазивна диагностика  и тя се намира между конвенционалната ЕхоКГ и миокардният стрес– тест, като това допълва и обогатява моделът ни на поведение спрямо тези болни. </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 xml:space="preserve">           Изследването е иновативно и  поради факта, че дава маркер,</w:t>
      </w:r>
      <w:r>
        <w:rPr>
          <w:rFonts w:ascii="Times New Roman" w:eastAsia="Times New Roman" w:hAnsi="Times New Roman" w:cs="Times New Roman"/>
          <w:sz w:val="24"/>
          <w:szCs w:val="24"/>
          <w:shd w:val="clear" w:color="auto" w:fill="FFFFFF"/>
        </w:rPr>
        <w:t xml:space="preserve"> който определя </w:t>
      </w:r>
      <w:r>
        <w:rPr>
          <w:rFonts w:ascii="Times New Roman" w:eastAsia="Times New Roman" w:hAnsi="Times New Roman" w:cs="Times New Roman"/>
          <w:b/>
          <w:sz w:val="24"/>
          <w:szCs w:val="24"/>
          <w:shd w:val="clear" w:color="auto" w:fill="FFFFFF"/>
        </w:rPr>
        <w:t>количествено засягането на миокарда</w:t>
      </w:r>
      <w:r>
        <w:rPr>
          <w:rFonts w:ascii="Times New Roman" w:eastAsia="Times New Roman" w:hAnsi="Times New Roman" w:cs="Times New Roman"/>
          <w:sz w:val="24"/>
          <w:szCs w:val="24"/>
          <w:shd w:val="clear" w:color="auto" w:fill="FFFFFF"/>
        </w:rPr>
        <w:t xml:space="preserve">, независимо че в литературата е посочен сравнително точният процент на засягане на коронарните артерии при това заболяване /около 25% от случаите/, а това до момента при липса на понижена ЛК систолна функция в острият период, и /или други промени респ. перикарден излив, клапно засягане е </w:t>
      </w:r>
      <w:r>
        <w:rPr>
          <w:rFonts w:ascii="Times New Roman" w:eastAsia="Times New Roman" w:hAnsi="Times New Roman" w:cs="Times New Roman"/>
          <w:b/>
          <w:sz w:val="24"/>
          <w:szCs w:val="24"/>
          <w:shd w:val="clear" w:color="auto" w:fill="FFFFFF"/>
        </w:rPr>
        <w:t>основен диагностичен проблем</w:t>
      </w:r>
      <w:r>
        <w:rPr>
          <w:rFonts w:ascii="Times New Roman" w:eastAsia="Times New Roman" w:hAnsi="Times New Roman" w:cs="Times New Roman"/>
          <w:sz w:val="24"/>
          <w:szCs w:val="24"/>
          <w:shd w:val="clear" w:color="auto" w:fill="FFFFFF"/>
        </w:rPr>
        <w:t>, независим от лабораторният „панел</w:t>
      </w:r>
      <w:r>
        <w:rPr>
          <w:rFonts w:ascii="Times New Roman" w:eastAsia="Times New Roman" w:hAnsi="Times New Roman" w:cs="Times New Roman"/>
          <w:sz w:val="24"/>
          <w:szCs w:val="24"/>
          <w:shd w:val="clear" w:color="auto" w:fill="FFFFFF"/>
          <w:lang w:val="ru-RU"/>
        </w:rPr>
        <w:t xml:space="preserve">“ </w:t>
      </w:r>
      <w:r>
        <w:rPr>
          <w:rFonts w:ascii="Times New Roman" w:eastAsia="Times New Roman" w:hAnsi="Times New Roman" w:cs="Times New Roman"/>
          <w:sz w:val="24"/>
          <w:szCs w:val="24"/>
          <w:shd w:val="clear" w:color="auto" w:fill="FFFFFF"/>
        </w:rPr>
        <w:t>или клиничната  изява.</w:t>
      </w:r>
    </w:p>
    <w:p w:rsidR="00F6241E" w:rsidRPr="00503F28" w:rsidRDefault="00503F28">
      <w:pPr>
        <w:tabs>
          <w:tab w:val="left" w:pos="6007"/>
        </w:tabs>
        <w:spacing w:after="0" w:line="360" w:lineRule="auto"/>
        <w:jc w:val="both"/>
        <w:rPr>
          <w:rFonts w:ascii="Times New Roman" w:eastAsia="Times New Roman" w:hAnsi="Times New Roman" w:cs="Times New Roman"/>
          <w:b/>
          <w:i/>
          <w:sz w:val="24"/>
          <w:szCs w:val="24"/>
          <w:shd w:val="clear" w:color="auto" w:fill="FFFFFF"/>
        </w:rPr>
      </w:pPr>
      <w:r>
        <w:rPr>
          <w:rFonts w:ascii="Times New Roman" w:eastAsia="Times New Roman" w:hAnsi="Times New Roman" w:cs="Times New Roman"/>
          <w:b/>
          <w:i/>
          <w:sz w:val="24"/>
          <w:szCs w:val="24"/>
          <w:shd w:val="clear" w:color="auto" w:fill="FFFFFF"/>
        </w:rPr>
        <w:t xml:space="preserve">           </w:t>
      </w:r>
      <w:r w:rsidR="00F32CA9" w:rsidRPr="00503F28">
        <w:rPr>
          <w:rFonts w:ascii="Times New Roman" w:eastAsia="Times New Roman" w:hAnsi="Times New Roman" w:cs="Times New Roman"/>
          <w:b/>
          <w:i/>
          <w:sz w:val="24"/>
          <w:szCs w:val="24"/>
          <w:shd w:val="clear" w:color="auto" w:fill="FFFFFF"/>
        </w:rPr>
        <w:t>Задаваме си въпроса, как можем да бъдем ефективни в останалите 75% от случаите, а именно с изследване на миокардната деформация в острия, подострия и хроничния период на заболяването.</w:t>
      </w:r>
    </w:p>
    <w:p w:rsidR="00F6241E" w:rsidRDefault="00503F28">
      <w:pPr>
        <w:tabs>
          <w:tab w:val="left" w:pos="6007"/>
        </w:tabs>
        <w:spacing w:after="0" w:line="36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sz w:val="24"/>
          <w:szCs w:val="24"/>
          <w:shd w:val="clear" w:color="auto" w:fill="FFFFFF"/>
        </w:rPr>
        <w:t xml:space="preserve">          </w:t>
      </w:r>
      <w:r w:rsidR="00F32CA9">
        <w:rPr>
          <w:rFonts w:ascii="Times New Roman" w:eastAsia="Times New Roman" w:hAnsi="Times New Roman" w:cs="Times New Roman"/>
          <w:sz w:val="24"/>
          <w:szCs w:val="24"/>
          <w:shd w:val="clear" w:color="auto" w:fill="FFFFFF"/>
        </w:rPr>
        <w:t>Необходимо е разширяване и обхващане на практически всички  преболедували от БК с този вид  изследвания, за да се под</w:t>
      </w:r>
      <w:r w:rsidR="00A85AA2">
        <w:rPr>
          <w:rFonts w:ascii="Times New Roman" w:eastAsia="Times New Roman" w:hAnsi="Times New Roman" w:cs="Times New Roman"/>
          <w:sz w:val="24"/>
          <w:szCs w:val="24"/>
          <w:shd w:val="clear" w:color="auto" w:fill="FFFFFF"/>
        </w:rPr>
        <w:t xml:space="preserve">крепи ползата от </w:t>
      </w:r>
      <w:r w:rsidR="00F32CA9">
        <w:rPr>
          <w:rFonts w:ascii="Times New Roman" w:eastAsia="Times New Roman" w:hAnsi="Times New Roman" w:cs="Times New Roman"/>
          <w:sz w:val="24"/>
          <w:szCs w:val="24"/>
          <w:shd w:val="clear" w:color="auto" w:fill="FFFFFF"/>
        </w:rPr>
        <w:t xml:space="preserve"> миокардната деформационна ехокардиография, ка</w:t>
      </w:r>
      <w:r w:rsidR="00A85AA2">
        <w:rPr>
          <w:rFonts w:ascii="Times New Roman" w:eastAsia="Times New Roman" w:hAnsi="Times New Roman" w:cs="Times New Roman"/>
          <w:sz w:val="24"/>
          <w:szCs w:val="24"/>
          <w:shd w:val="clear" w:color="auto" w:fill="FFFFFF"/>
        </w:rPr>
        <w:t>то основен диагностичен способ</w:t>
      </w:r>
      <w:r w:rsidR="00F32CA9">
        <w:rPr>
          <w:rFonts w:ascii="Times New Roman" w:eastAsia="Times New Roman" w:hAnsi="Times New Roman" w:cs="Times New Roman"/>
          <w:sz w:val="24"/>
          <w:szCs w:val="24"/>
          <w:shd w:val="clear" w:color="auto" w:fill="FFFFFF"/>
        </w:rPr>
        <w:t xml:space="preserve"> за  пациенти, преболедували от БК, както и неговата роля във воденето на терапията и п</w:t>
      </w:r>
      <w:r w:rsidR="00275D2D">
        <w:rPr>
          <w:rFonts w:ascii="Times New Roman" w:eastAsia="Times New Roman" w:hAnsi="Times New Roman" w:cs="Times New Roman"/>
          <w:sz w:val="24"/>
          <w:szCs w:val="24"/>
          <w:shd w:val="clear" w:color="auto" w:fill="FFFFFF"/>
        </w:rPr>
        <w:t>роследяването на пациентие с БК.</w:t>
      </w:r>
    </w:p>
    <w:p w:rsidR="00F6241E"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Нашето проучване дефинира една група от деца и млади възрастни с неясен коронарен и миокарден риск в отдалеченият период след  преболедуване от БК.</w:t>
      </w:r>
    </w:p>
    <w:p w:rsidR="00F6241E" w:rsidRDefault="00275D2D">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b/>
          <w:sz w:val="24"/>
          <w:szCs w:val="24"/>
          <w:shd w:val="clear" w:color="auto" w:fill="FFFFFF"/>
        </w:rPr>
        <w:t>Изследването въвежда нова методика</w:t>
      </w:r>
      <w:r w:rsidR="00F32CA9">
        <w:rPr>
          <w:rFonts w:ascii="Times New Roman" w:eastAsia="Times New Roman" w:hAnsi="Times New Roman" w:cs="Times New Roman"/>
          <w:sz w:val="24"/>
          <w:szCs w:val="24"/>
          <w:shd w:val="clear" w:color="auto" w:fill="FFFFFF"/>
        </w:rPr>
        <w:t>, за проследяване н</w:t>
      </w:r>
      <w:r>
        <w:rPr>
          <w:rFonts w:ascii="Times New Roman" w:eastAsia="Times New Roman" w:hAnsi="Times New Roman" w:cs="Times New Roman"/>
          <w:sz w:val="24"/>
          <w:szCs w:val="24"/>
          <w:shd w:val="clear" w:color="auto" w:fill="FFFFFF"/>
        </w:rPr>
        <w:t xml:space="preserve">а деца и млади възрастни с коронарно и миокардно засягане </w:t>
      </w:r>
      <w:r w:rsidR="00F32CA9">
        <w:rPr>
          <w:rFonts w:ascii="Times New Roman" w:eastAsia="Times New Roman" w:hAnsi="Times New Roman" w:cs="Times New Roman"/>
          <w:sz w:val="24"/>
          <w:szCs w:val="24"/>
          <w:shd w:val="clear" w:color="auto" w:fill="FFFFFF"/>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Получените </w:t>
      </w:r>
      <w:r>
        <w:rPr>
          <w:rFonts w:ascii="Times New Roman" w:eastAsia="Times New Roman" w:hAnsi="Times New Roman" w:cs="Times New Roman"/>
          <w:b/>
          <w:sz w:val="24"/>
          <w:szCs w:val="24"/>
          <w:shd w:val="clear" w:color="auto" w:fill="FFFFFF"/>
        </w:rPr>
        <w:t>резултати и последователност на изследванията са напълно приложими в ежедневната педиатрична кардиологична практика</w:t>
      </w:r>
      <w:r>
        <w:rPr>
          <w:rFonts w:ascii="Times New Roman" w:eastAsia="Times New Roman" w:hAnsi="Times New Roman" w:cs="Times New Roman"/>
          <w:sz w:val="24"/>
          <w:szCs w:val="24"/>
          <w:shd w:val="clear" w:color="auto" w:fill="FFFFFF"/>
        </w:rPr>
        <w:t>.</w:t>
      </w:r>
    </w:p>
    <w:p w:rsidR="00F6241E" w:rsidRDefault="00F32CA9">
      <w:pPr>
        <w:tabs>
          <w:tab w:val="left" w:pos="6007"/>
        </w:tabs>
        <w:spacing w:after="0" w:line="360" w:lineRule="auto"/>
        <w:jc w:val="both"/>
        <w:rPr>
          <w:rFonts w:ascii="Times New Roman" w:eastAsia="Times New Roman" w:hAnsi="Times New Roman" w:cs="Times New Roman"/>
          <w:b/>
          <w:sz w:val="24"/>
          <w:szCs w:val="24"/>
          <w:shd w:val="clear" w:color="auto" w:fill="FFFFFF"/>
        </w:rPr>
      </w:pPr>
      <w:r>
        <w:rPr>
          <w:rFonts w:ascii="Times New Roman" w:eastAsia="Times New Roman" w:hAnsi="Times New Roman" w:cs="Times New Roman"/>
          <w:b/>
          <w:sz w:val="24"/>
          <w:szCs w:val="24"/>
          <w:shd w:val="clear" w:color="auto" w:fill="FFFFFF"/>
        </w:rPr>
        <w:t xml:space="preserve">            Въвежда се ясен и практически ориентиран консенсус за кардиологично проследяване на ВСИЧКИ ДЕЦА преболедували от БОЛЕСТ НА КАВАЗАКИ, с оглед диагностика, терапия и превенция на усложненията при това заболяване.</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503F28" w:rsidRDefault="00503F28">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Pr="00503F28" w:rsidRDefault="00F32CA9">
      <w:pPr>
        <w:tabs>
          <w:tab w:val="left" w:pos="6007"/>
        </w:tabs>
        <w:spacing w:after="0" w:line="360" w:lineRule="auto"/>
        <w:jc w:val="center"/>
        <w:rPr>
          <w:rFonts w:ascii="Times New Roman" w:eastAsia="Times New Roman" w:hAnsi="Times New Roman" w:cs="Times New Roman"/>
          <w:b/>
          <w:sz w:val="28"/>
          <w:szCs w:val="28"/>
          <w:shd w:val="clear" w:color="auto" w:fill="FFFFFF"/>
        </w:rPr>
      </w:pPr>
      <w:r w:rsidRPr="00503F28">
        <w:rPr>
          <w:rFonts w:ascii="Times New Roman" w:eastAsia="Times New Roman" w:hAnsi="Times New Roman" w:cs="Times New Roman"/>
          <w:b/>
          <w:sz w:val="28"/>
          <w:szCs w:val="28"/>
          <w:shd w:val="clear" w:color="auto" w:fill="FFFFFF"/>
        </w:rPr>
        <w:t>ПРИНОСИ</w:t>
      </w:r>
    </w:p>
    <w:p w:rsidR="00F6241E" w:rsidRPr="00503F28"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503F28">
        <w:rPr>
          <w:rFonts w:ascii="Times New Roman" w:eastAsia="Times New Roman" w:hAnsi="Times New Roman" w:cs="Times New Roman"/>
          <w:b/>
          <w:i/>
          <w:sz w:val="24"/>
          <w:szCs w:val="24"/>
          <w:shd w:val="clear" w:color="auto" w:fill="FFFFFF"/>
        </w:rPr>
        <w:t>Приноси с оригинален характер:</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 Обособяване на рискова група пациенти по отношение на остатъчна коронарна дилатация и миокардана увреда след преболедуване от БК.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 Обособяване на „рискови модели” на поведение и лечение на заболяването според късната миокардна увреда.</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 За първи път у нас е проведен анализ на показателите на ЛК функция и деформация с конвенционална и 2 D-Speckle tracking ехокардиографияна селектирана група преболедували деца от БК.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 За първи път се установява, че лонгитудиналнаният strain в отдалеченият период след БК е силен предиктор за тежестта на миокардното възпаление, а циркумферентен и радиален– за ЛК ремоделиране.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 За първи път у нас е направен сравнителен анализ на съществуващите ехокардиографски техники за оценка на миокардната  функция и миокардните деформации при това заболяване.</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6. За първи път у нас е направен опит за клинично валидиране на нова 2D strain методика за оценка на миокардните деформации в детска възраст.</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7. За първи път в България е направен протокол за кардиологично проследяване и изследване на преболедували пациенти с БК съобразно сърдечно- съдовият риск.</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8. За първи път, не само в България се диагностицира индекс на съотнощение на оценка на настъпило ЛК ремоделиране.</w:t>
      </w:r>
    </w:p>
    <w:p w:rsidR="00F6241E" w:rsidRPr="00503F28" w:rsidRDefault="00F32CA9">
      <w:pPr>
        <w:tabs>
          <w:tab w:val="left" w:pos="6007"/>
        </w:tabs>
        <w:spacing w:after="0" w:line="360" w:lineRule="auto"/>
        <w:jc w:val="both"/>
        <w:rPr>
          <w:rFonts w:ascii="Times New Roman" w:eastAsia="Times New Roman" w:hAnsi="Times New Roman" w:cs="Times New Roman"/>
          <w:b/>
          <w:i/>
          <w:sz w:val="24"/>
          <w:szCs w:val="24"/>
          <w:shd w:val="clear" w:color="auto" w:fill="FFFFFF"/>
        </w:rPr>
      </w:pPr>
      <w:r w:rsidRPr="00503F28">
        <w:rPr>
          <w:rFonts w:ascii="Times New Roman" w:eastAsia="Times New Roman" w:hAnsi="Times New Roman" w:cs="Times New Roman"/>
          <w:b/>
          <w:i/>
          <w:sz w:val="24"/>
          <w:szCs w:val="24"/>
          <w:shd w:val="clear" w:color="auto" w:fill="FFFFFF"/>
        </w:rPr>
        <w:t>Приноси с потвърдителен характер</w:t>
      </w:r>
      <w:r w:rsidR="00503F28">
        <w:rPr>
          <w:rFonts w:ascii="Times New Roman" w:eastAsia="Times New Roman" w:hAnsi="Times New Roman" w:cs="Times New Roman"/>
          <w:b/>
          <w:i/>
          <w:sz w:val="24"/>
          <w:szCs w:val="24"/>
          <w:shd w:val="clear" w:color="auto" w:fill="FFFFFF"/>
        </w:rPr>
        <w:t>:</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1. Доказват се предимствата на Speckle tracking ехокардиографията за оценка на миокардните скорости и деформации при пациенти с БК, независимо от „нормалните” параметри от конвенционалната ЕхоКГ.</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2. Доказва се редукцията на показателите на миокардна деформация– strain /strain rate в хроничната фаза на БК при повече от 12 месеца от началото на заболяването.</w:t>
      </w:r>
    </w:p>
    <w:p w:rsidR="00F6241E" w:rsidRDefault="00F32CA9">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3. Глобалният систолен strain от 2DSЕ и систолните скорости от TDI са намалени при пациенти след БК.</w:t>
      </w:r>
    </w:p>
    <w:p w:rsidR="00F6241E" w:rsidRDefault="00A85AA2">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4</w:t>
      </w:r>
      <w:r w:rsidR="00F32CA9">
        <w:rPr>
          <w:rFonts w:ascii="Times New Roman" w:eastAsia="Times New Roman" w:hAnsi="Times New Roman" w:cs="Times New Roman"/>
          <w:sz w:val="24"/>
          <w:szCs w:val="24"/>
          <w:shd w:val="clear" w:color="auto" w:fill="FFFFFF"/>
        </w:rPr>
        <w:t xml:space="preserve">. Лонгитудиналният, циркумферерентият и радиалният strain са понижени симултантно при пациенти в хроничната фаза на БК. </w:t>
      </w:r>
    </w:p>
    <w:p w:rsidR="00F6241E" w:rsidRDefault="00A85AA2">
      <w:pPr>
        <w:tabs>
          <w:tab w:val="left" w:pos="6007"/>
        </w:tabs>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5</w:t>
      </w:r>
      <w:r w:rsidR="00F32CA9">
        <w:rPr>
          <w:rFonts w:ascii="Times New Roman" w:eastAsia="Times New Roman" w:hAnsi="Times New Roman" w:cs="Times New Roman"/>
          <w:sz w:val="24"/>
          <w:szCs w:val="24"/>
          <w:shd w:val="clear" w:color="auto" w:fill="FFFFFF"/>
        </w:rPr>
        <w:t>. Потвърждава се корелацията на сниженият лонгитудинален strain с намалената ИФ% на ЛК.</w:t>
      </w: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89499A" w:rsidRPr="00503F28" w:rsidRDefault="0089499A">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Pr="00503F28" w:rsidRDefault="00F32CA9">
      <w:pPr>
        <w:tabs>
          <w:tab w:val="left" w:pos="6007"/>
        </w:tabs>
        <w:spacing w:after="0" w:line="360" w:lineRule="auto"/>
        <w:jc w:val="both"/>
        <w:rPr>
          <w:rFonts w:ascii="Times New Roman" w:eastAsia="Times New Roman" w:hAnsi="Times New Roman" w:cs="Times New Roman"/>
          <w:b/>
          <w:sz w:val="28"/>
          <w:szCs w:val="28"/>
          <w:shd w:val="clear" w:color="auto" w:fill="FFFFFF"/>
        </w:rPr>
      </w:pPr>
      <w:r w:rsidRPr="00503F28">
        <w:rPr>
          <w:rFonts w:ascii="Times New Roman" w:eastAsia="Times New Roman" w:hAnsi="Times New Roman" w:cs="Times New Roman"/>
          <w:b/>
          <w:sz w:val="28"/>
          <w:szCs w:val="28"/>
          <w:shd w:val="clear" w:color="auto" w:fill="FFFFFF"/>
        </w:rPr>
        <w:t xml:space="preserve">Списък  на публикациите  на автора свързани с темата : </w:t>
      </w:r>
    </w:p>
    <w:p w:rsidR="00F6241E" w:rsidRDefault="00F32CA9">
      <w:pPr>
        <w:tabs>
          <w:tab w:val="left" w:pos="6007"/>
        </w:tabs>
        <w:spacing w:after="0" w:line="360" w:lineRule="auto"/>
        <w:jc w:val="both"/>
        <w:rPr>
          <w:rFonts w:ascii="Times New Roman" w:eastAsia="Times New Roman" w:hAnsi="Times New Roman" w:cs="Times New Roman"/>
          <w:bCs/>
          <w:lang w:val="en-US"/>
        </w:rPr>
      </w:pPr>
      <w:r>
        <w:rPr>
          <w:rFonts w:ascii="Times New Roman" w:eastAsia="Times New Roman" w:hAnsi="Times New Roman" w:cs="Times New Roman"/>
          <w:b/>
          <w:shd w:val="clear" w:color="auto" w:fill="FFFFFF"/>
        </w:rPr>
        <w:t>1</w:t>
      </w:r>
      <w:r>
        <w:rPr>
          <w:rFonts w:ascii="Times New Roman" w:eastAsia="Times New Roman" w:hAnsi="Times New Roman" w:cs="Times New Roman"/>
          <w:b/>
          <w:bCs/>
          <w:shd w:val="clear" w:color="auto" w:fill="FFFFFF"/>
        </w:rPr>
        <w:t>.</w:t>
      </w:r>
      <w:r>
        <w:rPr>
          <w:rFonts w:ascii="Times New Roman" w:eastAsia="Times New Roman" w:hAnsi="Times New Roman" w:cs="Times New Roman"/>
          <w:bCs/>
        </w:rPr>
        <w:t xml:space="preserve">The Impact of myocardial deformation imaging for assessment of long-life prognosis in young patients with Kawasaki diseases </w:t>
      </w:r>
      <w:r>
        <w:rPr>
          <w:rFonts w:ascii="Times New Roman" w:eastAsia="Times New Roman" w:hAnsi="Times New Roman" w:cs="Times New Roman"/>
          <w:bCs/>
          <w:lang w:val="en-US"/>
        </w:rPr>
        <w:t xml:space="preserve">: </w:t>
      </w:r>
      <w:r>
        <w:rPr>
          <w:rFonts w:ascii="Times New Roman" w:eastAsia="Times New Roman" w:hAnsi="Times New Roman" w:cs="Times New Roman"/>
          <w:b/>
          <w:bCs/>
          <w:lang w:val="en-US"/>
        </w:rPr>
        <w:t>Marinov  R</w:t>
      </w:r>
      <w:r>
        <w:rPr>
          <w:rFonts w:ascii="Times New Roman" w:eastAsia="Times New Roman" w:hAnsi="Times New Roman" w:cs="Times New Roman"/>
          <w:bCs/>
          <w:lang w:val="en-US"/>
        </w:rPr>
        <w:t>. ,Telcharova A. , Hristova K. - Euroeho 2016 y. Laipzig, Germany , Abstract session</w:t>
      </w:r>
    </w:p>
    <w:p w:rsidR="00F6241E" w:rsidRDefault="00F32CA9">
      <w:pPr>
        <w:tabs>
          <w:tab w:val="left" w:pos="6007"/>
        </w:tabs>
        <w:spacing w:after="0" w:line="36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2.</w:t>
      </w:r>
      <w:r>
        <w:rPr>
          <w:rFonts w:ascii="Times New Roman" w:eastAsia="Times New Roman" w:hAnsi="Times New Roman" w:cs="Times New Roman"/>
        </w:rPr>
        <w:t xml:space="preserve">Kawasaki disease - experience of Pediatric University Hospital, Sofia, Bulgaria, 1993-2014. Part I: Clinical manifestations. </w:t>
      </w:r>
      <w:r>
        <w:rPr>
          <w:rFonts w:ascii="Times New Roman" w:eastAsia="Times New Roman" w:hAnsi="Times New Roman" w:cs="Times New Roman"/>
          <w:lang w:val="en-US"/>
        </w:rPr>
        <w:t>Telcharova A.,Stefanov St., Temelkova K</w:t>
      </w:r>
      <w:r>
        <w:rPr>
          <w:rFonts w:ascii="Times New Roman" w:eastAsia="Times New Roman" w:hAnsi="Times New Roman" w:cs="Times New Roman"/>
          <w:b/>
          <w:lang w:val="en-US"/>
        </w:rPr>
        <w:t>., Marinov R</w:t>
      </w:r>
      <w:r>
        <w:rPr>
          <w:rFonts w:ascii="Times New Roman" w:eastAsia="Times New Roman" w:hAnsi="Times New Roman" w:cs="Times New Roman"/>
          <w:lang w:val="en-US"/>
        </w:rPr>
        <w:t xml:space="preserve">., Ganeva M. </w:t>
      </w:r>
      <w:r>
        <w:rPr>
          <w:rFonts w:ascii="Times New Roman" w:eastAsia="Times New Roman" w:hAnsi="Times New Roman" w:cs="Times New Roman"/>
        </w:rPr>
        <w:t xml:space="preserve"> Biotechnology&amp;Biotechnological Equipment </w:t>
      </w:r>
      <w:r>
        <w:rPr>
          <w:rFonts w:ascii="Times New Roman" w:eastAsia="Times New Roman" w:hAnsi="Times New Roman" w:cs="Times New Roman"/>
          <w:bCs/>
          <w:lang w:val="en-US"/>
        </w:rPr>
        <w:t xml:space="preserve"> 2-2017y.</w:t>
      </w:r>
    </w:p>
    <w:p w:rsidR="00F6241E" w:rsidRDefault="00F32CA9">
      <w:pPr>
        <w:tabs>
          <w:tab w:val="left" w:pos="6007"/>
        </w:tabs>
        <w:spacing w:after="0" w:line="36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3.</w:t>
      </w:r>
      <w:r>
        <w:rPr>
          <w:rFonts w:ascii="Times New Roman" w:eastAsia="Times New Roman" w:hAnsi="Times New Roman" w:cs="Times New Roman"/>
        </w:rPr>
        <w:t xml:space="preserve">Kawasaki disease – experience of Pediatric University Hospital, Sofia, Bulgaria, 1993–2014. Part II: cardiovascular manifestations and treatment" </w:t>
      </w:r>
      <w:r>
        <w:rPr>
          <w:rFonts w:ascii="Times New Roman" w:eastAsia="Times New Roman" w:hAnsi="Times New Roman" w:cs="Times New Roman"/>
          <w:lang w:val="en-US"/>
        </w:rPr>
        <w:t xml:space="preserve">Telcharova A.,Stefanov St., Temelkova K., </w:t>
      </w:r>
      <w:r>
        <w:rPr>
          <w:rFonts w:ascii="Times New Roman" w:eastAsia="Times New Roman" w:hAnsi="Times New Roman" w:cs="Times New Roman"/>
          <w:b/>
          <w:lang w:val="en-US"/>
        </w:rPr>
        <w:t>Marinov R</w:t>
      </w:r>
      <w:r>
        <w:rPr>
          <w:rFonts w:ascii="Times New Roman" w:eastAsia="Times New Roman" w:hAnsi="Times New Roman" w:cs="Times New Roman"/>
          <w:lang w:val="en-US"/>
        </w:rPr>
        <w:t xml:space="preserve">., Ganeva M. </w:t>
      </w:r>
      <w:r>
        <w:rPr>
          <w:rFonts w:ascii="Times New Roman" w:eastAsia="Times New Roman" w:hAnsi="Times New Roman" w:cs="Times New Roman"/>
        </w:rPr>
        <w:t xml:space="preserve"> Biotechnology&amp;Biotechnological Equipment </w:t>
      </w:r>
      <w:r>
        <w:rPr>
          <w:rFonts w:ascii="Times New Roman" w:eastAsia="Times New Roman" w:hAnsi="Times New Roman" w:cs="Times New Roman"/>
          <w:bCs/>
          <w:lang w:val="en-US"/>
        </w:rPr>
        <w:t xml:space="preserve"> 2-2017y.in press.</w:t>
      </w:r>
    </w:p>
    <w:p w:rsidR="00F6241E" w:rsidRDefault="00F32CA9">
      <w:pPr>
        <w:tabs>
          <w:tab w:val="left" w:pos="6007"/>
        </w:tabs>
        <w:spacing w:after="0" w:line="360" w:lineRule="auto"/>
        <w:jc w:val="both"/>
        <w:rPr>
          <w:rFonts w:ascii="Times New Roman" w:eastAsia="Times New Roman" w:hAnsi="Times New Roman" w:cs="Times New Roman"/>
        </w:rPr>
      </w:pPr>
      <w:r>
        <w:rPr>
          <w:rFonts w:ascii="Times New Roman" w:eastAsia="Times New Roman" w:hAnsi="Times New Roman" w:cs="Times New Roman"/>
          <w:bCs/>
          <w:lang w:val="en-US"/>
        </w:rPr>
        <w:t>4.</w:t>
      </w:r>
      <w:r>
        <w:rPr>
          <w:rFonts w:ascii="Times New Roman" w:eastAsia="Times New Roman" w:hAnsi="Times New Roman" w:cs="Times New Roman"/>
        </w:rPr>
        <w:t>Myocardial deformation imaging for assessment of  young patients with Kawasaki diseases-</w:t>
      </w:r>
    </w:p>
    <w:p w:rsidR="00F6241E" w:rsidRDefault="00F32CA9">
      <w:pPr>
        <w:tabs>
          <w:tab w:val="left" w:pos="6007"/>
        </w:tabs>
        <w:spacing w:after="0" w:line="360" w:lineRule="auto"/>
        <w:jc w:val="both"/>
        <w:rPr>
          <w:rFonts w:ascii="Times New Roman" w:eastAsia="Times New Roman" w:hAnsi="Times New Roman" w:cs="Times New Roman"/>
          <w:bCs/>
          <w:lang w:val="en-US"/>
        </w:rPr>
      </w:pPr>
      <w:r>
        <w:rPr>
          <w:rFonts w:ascii="Times New Roman" w:eastAsia="Times New Roman" w:hAnsi="Times New Roman" w:cs="Times New Roman"/>
          <w:b/>
          <w:lang w:bidi="hi-IN"/>
        </w:rPr>
        <w:t>Marinov R</w:t>
      </w:r>
      <w:r>
        <w:rPr>
          <w:rFonts w:ascii="Times New Roman" w:eastAsia="Times New Roman" w:hAnsi="Times New Roman" w:cs="Times New Roman"/>
          <w:lang w:bidi="hi-IN"/>
        </w:rPr>
        <w:t>,Hristova Kr</w:t>
      </w:r>
      <w:r>
        <w:rPr>
          <w:rFonts w:ascii="Times New Roman" w:eastAsia="Times New Roman" w:hAnsi="Times New Roman" w:cs="Times New Roman"/>
          <w:position w:val="7"/>
          <w:lang w:bidi="hi-IN"/>
        </w:rPr>
        <w:t>.</w:t>
      </w:r>
      <w:r>
        <w:rPr>
          <w:rFonts w:ascii="Times New Roman" w:eastAsia="Times New Roman" w:hAnsi="Times New Roman" w:cs="Times New Roman"/>
          <w:lang w:bidi="hi-IN"/>
        </w:rPr>
        <w:t>,Kaneva A</w:t>
      </w:r>
      <w:r>
        <w:rPr>
          <w:rFonts w:ascii="Times New Roman" w:eastAsia="Times New Roman" w:hAnsi="Times New Roman" w:cs="Times New Roman"/>
          <w:position w:val="7"/>
          <w:lang w:bidi="hi-IN"/>
        </w:rPr>
        <w:t>.</w:t>
      </w:r>
      <w:r>
        <w:rPr>
          <w:rFonts w:ascii="Times New Roman" w:eastAsia="Times New Roman" w:hAnsi="Times New Roman" w:cs="Times New Roman"/>
          <w:lang w:bidi="hi-IN"/>
        </w:rPr>
        <w:t>,Pechilkov D,Telcharova A,Chakarov Iv.</w:t>
      </w:r>
      <w:r>
        <w:rPr>
          <w:rFonts w:ascii="Times New Roman" w:eastAsia="Times New Roman" w:hAnsi="Times New Roman" w:cs="Times New Roman"/>
          <w:bCs/>
        </w:rPr>
        <w:t xml:space="preserve">2017 </w:t>
      </w:r>
      <w:r>
        <w:rPr>
          <w:rFonts w:ascii="Times New Roman" w:eastAsia="Times New Roman" w:hAnsi="Times New Roman" w:cs="Times New Roman"/>
          <w:bCs/>
          <w:lang w:val="en-US"/>
        </w:rPr>
        <w:t>y</w:t>
      </w:r>
      <w:r>
        <w:rPr>
          <w:rFonts w:ascii="Times New Roman" w:eastAsia="Times New Roman" w:hAnsi="Times New Roman" w:cs="Times New Roman"/>
          <w:bCs/>
        </w:rPr>
        <w:t xml:space="preserve">. </w:t>
      </w:r>
      <w:r>
        <w:rPr>
          <w:rFonts w:ascii="Times New Roman" w:eastAsia="Times New Roman" w:hAnsi="Times New Roman" w:cs="Times New Roman"/>
          <w:bCs/>
          <w:lang w:val="en-US"/>
        </w:rPr>
        <w:t>WPCCS</w:t>
      </w:r>
      <w:r>
        <w:rPr>
          <w:rFonts w:ascii="Times New Roman" w:eastAsia="Times New Roman" w:hAnsi="Times New Roman" w:cs="Times New Roman"/>
          <w:bCs/>
        </w:rPr>
        <w:t xml:space="preserve">-16-21.07.2017 </w:t>
      </w:r>
      <w:r>
        <w:rPr>
          <w:rFonts w:ascii="Times New Roman" w:eastAsia="Times New Roman" w:hAnsi="Times New Roman" w:cs="Times New Roman"/>
          <w:bCs/>
          <w:lang w:val="en-US"/>
        </w:rPr>
        <w:t>y</w:t>
      </w:r>
      <w:r>
        <w:rPr>
          <w:rFonts w:ascii="Times New Roman" w:eastAsia="Times New Roman" w:hAnsi="Times New Roman" w:cs="Times New Roman"/>
          <w:bCs/>
        </w:rPr>
        <w:t xml:space="preserve">. </w:t>
      </w:r>
      <w:r>
        <w:rPr>
          <w:rFonts w:ascii="Times New Roman" w:eastAsia="Times New Roman" w:hAnsi="Times New Roman" w:cs="Times New Roman"/>
          <w:bCs/>
          <w:lang w:val="en-US"/>
        </w:rPr>
        <w:t>Barselona</w:t>
      </w:r>
      <w:r>
        <w:rPr>
          <w:rFonts w:ascii="Times New Roman" w:eastAsia="Times New Roman" w:hAnsi="Times New Roman" w:cs="Times New Roman"/>
          <w:bCs/>
        </w:rPr>
        <w:t xml:space="preserve">  ,</w:t>
      </w:r>
      <w:r>
        <w:rPr>
          <w:rFonts w:ascii="Times New Roman" w:eastAsia="Times New Roman" w:hAnsi="Times New Roman" w:cs="Times New Roman"/>
          <w:bCs/>
          <w:lang w:val="en-US"/>
        </w:rPr>
        <w:t>Ispania</w:t>
      </w:r>
      <w:r>
        <w:rPr>
          <w:rFonts w:ascii="Times New Roman" w:eastAsia="Times New Roman" w:hAnsi="Times New Roman" w:cs="Times New Roman"/>
          <w:bCs/>
        </w:rPr>
        <w:t xml:space="preserve"> , </w:t>
      </w:r>
      <w:r>
        <w:rPr>
          <w:rFonts w:ascii="Times New Roman" w:eastAsia="Times New Roman" w:hAnsi="Times New Roman" w:cs="Times New Roman"/>
          <w:bCs/>
          <w:lang w:val="en-US"/>
        </w:rPr>
        <w:t>Abstractsession</w:t>
      </w:r>
    </w:p>
    <w:p w:rsidR="00F6241E" w:rsidRDefault="00F32CA9">
      <w:pPr>
        <w:tabs>
          <w:tab w:val="left" w:pos="6007"/>
        </w:tabs>
        <w:spacing w:after="0" w:line="360" w:lineRule="auto"/>
        <w:jc w:val="both"/>
        <w:rPr>
          <w:rFonts w:ascii="Times New Roman" w:eastAsia="Times New Roman" w:hAnsi="Times New Roman" w:cs="Times New Roman"/>
          <w:bCs/>
          <w:lang w:val="en-US"/>
        </w:rPr>
      </w:pPr>
      <w:r>
        <w:rPr>
          <w:rFonts w:ascii="Times New Roman" w:eastAsia="Times New Roman" w:hAnsi="Times New Roman" w:cs="Times New Roman"/>
          <w:bCs/>
          <w:lang w:val="en-US"/>
        </w:rPr>
        <w:t>5</w:t>
      </w:r>
      <w:r>
        <w:rPr>
          <w:rFonts w:ascii="Times New Roman" w:eastAsia="Times New Roman" w:hAnsi="Times New Roman" w:cs="Times New Roman"/>
          <w:bCs/>
        </w:rPr>
        <w:t>.</w:t>
      </w:r>
      <w:r>
        <w:rPr>
          <w:rFonts w:ascii="Times New Roman" w:eastAsia="Times New Roman" w:hAnsi="Times New Roman" w:cs="Times New Roman"/>
          <w:bCs/>
          <w:lang w:val="en-US"/>
        </w:rPr>
        <w:t>Correlation between conventional echocardiography and myocardial deformation imaging in assessment  the prognosis in patients with coronary artery aneurism after Kavasaki diseases</w:t>
      </w:r>
      <w:r>
        <w:rPr>
          <w:rFonts w:ascii="Times New Roman" w:eastAsia="Times New Roman" w:hAnsi="Times New Roman" w:cs="Times New Roman"/>
          <w:b/>
          <w:bCs/>
          <w:lang w:val="en-US"/>
        </w:rPr>
        <w:t>. Marinov R</w:t>
      </w:r>
      <w:r>
        <w:rPr>
          <w:rFonts w:ascii="Times New Roman" w:eastAsia="Times New Roman" w:hAnsi="Times New Roman" w:cs="Times New Roman"/>
          <w:bCs/>
          <w:lang w:val="en-US"/>
        </w:rPr>
        <w:t>, Hristova K, Chakarov I, Telcharova A. Accepted  EuroEchoImaging.2017, Lisbon, Portugal</w:t>
      </w:r>
    </w:p>
    <w:p w:rsidR="00F6241E" w:rsidRDefault="00F32CA9">
      <w:pPr>
        <w:tabs>
          <w:tab w:val="left" w:pos="6007"/>
        </w:tabs>
        <w:spacing w:after="0" w:line="360" w:lineRule="auto"/>
        <w:jc w:val="both"/>
        <w:rPr>
          <w:rFonts w:ascii="Times New Roman" w:eastAsia="Times New Roman" w:hAnsi="Times New Roman" w:cs="Times New Roman"/>
          <w:bCs/>
        </w:rPr>
      </w:pPr>
      <w:r>
        <w:rPr>
          <w:rFonts w:ascii="Times New Roman" w:eastAsia="Times New Roman" w:hAnsi="Times New Roman" w:cs="Times New Roman"/>
          <w:bCs/>
          <w:lang w:val="ru-RU"/>
        </w:rPr>
        <w:t>6.</w:t>
      </w:r>
      <w:r>
        <w:rPr>
          <w:rFonts w:ascii="Times New Roman" w:eastAsia="Times New Roman" w:hAnsi="Times New Roman" w:cs="Times New Roman"/>
          <w:bCs/>
        </w:rPr>
        <w:t>Болест  на  Кавазаки – 40  години след начолото:Р</w:t>
      </w:r>
      <w:r>
        <w:rPr>
          <w:rFonts w:ascii="Times New Roman" w:eastAsia="Times New Roman" w:hAnsi="Times New Roman" w:cs="Times New Roman"/>
          <w:b/>
          <w:bCs/>
        </w:rPr>
        <w:t>. Маринов</w:t>
      </w:r>
      <w:r>
        <w:rPr>
          <w:rFonts w:ascii="Times New Roman" w:eastAsia="Times New Roman" w:hAnsi="Times New Roman" w:cs="Times New Roman"/>
          <w:bCs/>
        </w:rPr>
        <w:t xml:space="preserve"> , А. Телчарова, П. Петрова</w:t>
      </w:r>
      <w:r>
        <w:rPr>
          <w:rFonts w:ascii="Times New Roman" w:eastAsia="Times New Roman" w:hAnsi="Times New Roman" w:cs="Times New Roman"/>
          <w:bCs/>
          <w:lang w:val="ru-RU"/>
        </w:rPr>
        <w:t>,</w:t>
      </w:r>
      <w:r>
        <w:rPr>
          <w:rFonts w:ascii="Times New Roman" w:eastAsia="Times New Roman" w:hAnsi="Times New Roman" w:cs="Times New Roman"/>
          <w:bCs/>
        </w:rPr>
        <w:t xml:space="preserve"> Ив. Чакъров,  Кр. Христова сп. Топ Медика бр. 3 2017  год.</w:t>
      </w:r>
    </w:p>
    <w:p w:rsidR="00F6241E" w:rsidRDefault="00F32CA9">
      <w:pPr>
        <w:tabs>
          <w:tab w:val="left" w:pos="6007"/>
        </w:tabs>
        <w:spacing w:after="0" w:line="360" w:lineRule="auto"/>
        <w:jc w:val="both"/>
        <w:rPr>
          <w:rFonts w:ascii="Times New Roman" w:eastAsia="Times New Roman" w:hAnsi="Times New Roman" w:cs="Times New Roman"/>
          <w:bCs/>
        </w:rPr>
      </w:pPr>
      <w:r>
        <w:rPr>
          <w:rFonts w:ascii="Times New Roman" w:eastAsia="Times New Roman" w:hAnsi="Times New Roman" w:cs="Times New Roman"/>
          <w:bCs/>
          <w:lang w:val="ru-RU"/>
        </w:rPr>
        <w:t>7</w:t>
      </w:r>
      <w:r>
        <w:rPr>
          <w:rFonts w:ascii="Times New Roman" w:eastAsia="Times New Roman" w:hAnsi="Times New Roman" w:cs="Times New Roman"/>
          <w:bCs/>
        </w:rPr>
        <w:t>.Болест  на  Кавазаки- миокардни и коронарни усложнения</w:t>
      </w:r>
      <w:r>
        <w:rPr>
          <w:rFonts w:ascii="Times New Roman" w:eastAsia="Times New Roman" w:hAnsi="Times New Roman" w:cs="Times New Roman"/>
          <w:bCs/>
          <w:lang w:val="ru-RU"/>
        </w:rPr>
        <w:t>.</w:t>
      </w:r>
      <w:r>
        <w:rPr>
          <w:rFonts w:ascii="Times New Roman" w:eastAsia="Times New Roman" w:hAnsi="Times New Roman" w:cs="Times New Roman"/>
          <w:b/>
          <w:bCs/>
        </w:rPr>
        <w:t>Р</w:t>
      </w:r>
      <w:r>
        <w:rPr>
          <w:rFonts w:ascii="Times New Roman" w:eastAsia="Times New Roman" w:hAnsi="Times New Roman" w:cs="Times New Roman"/>
          <w:bCs/>
        </w:rPr>
        <w:t xml:space="preserve">. </w:t>
      </w:r>
      <w:r>
        <w:rPr>
          <w:rFonts w:ascii="Times New Roman" w:eastAsia="Times New Roman" w:hAnsi="Times New Roman" w:cs="Times New Roman"/>
          <w:b/>
          <w:bCs/>
        </w:rPr>
        <w:t>Маринов</w:t>
      </w:r>
      <w:r>
        <w:rPr>
          <w:rFonts w:ascii="Times New Roman" w:eastAsia="Times New Roman" w:hAnsi="Times New Roman" w:cs="Times New Roman"/>
          <w:bCs/>
        </w:rPr>
        <w:t xml:space="preserve"> , А. Телчарова, П. Петрова</w:t>
      </w:r>
      <w:r>
        <w:rPr>
          <w:rFonts w:ascii="Times New Roman" w:eastAsia="Times New Roman" w:hAnsi="Times New Roman" w:cs="Times New Roman"/>
          <w:bCs/>
          <w:lang w:val="ru-RU"/>
        </w:rPr>
        <w:t>,</w:t>
      </w:r>
      <w:r>
        <w:rPr>
          <w:rFonts w:ascii="Times New Roman" w:eastAsia="Times New Roman" w:hAnsi="Times New Roman" w:cs="Times New Roman"/>
          <w:bCs/>
        </w:rPr>
        <w:t xml:space="preserve"> Ив. Чакъров,  Кр. Христова сп. Топ Медика бр. 3 2017  год.</w:t>
      </w:r>
    </w:p>
    <w:p w:rsidR="00F6241E" w:rsidRDefault="00F32CA9">
      <w:pPr>
        <w:tabs>
          <w:tab w:val="left" w:pos="6007"/>
        </w:tabs>
        <w:spacing w:after="0" w:line="360" w:lineRule="auto"/>
        <w:jc w:val="both"/>
        <w:rPr>
          <w:rFonts w:ascii="Times New Roman" w:eastAsia="Times New Roman" w:hAnsi="Times New Roman" w:cs="Times New Roman"/>
          <w:bCs/>
        </w:rPr>
      </w:pPr>
      <w:r>
        <w:rPr>
          <w:rFonts w:ascii="Times New Roman" w:eastAsia="Times New Roman" w:hAnsi="Times New Roman" w:cs="Times New Roman"/>
          <w:bCs/>
          <w:lang w:val="ru-RU"/>
        </w:rPr>
        <w:t>8</w:t>
      </w:r>
      <w:r>
        <w:rPr>
          <w:rFonts w:ascii="Times New Roman" w:eastAsia="Times New Roman" w:hAnsi="Times New Roman" w:cs="Times New Roman"/>
          <w:bCs/>
        </w:rPr>
        <w:t>. Болест  на  Кавазаки -късни усложнения и проследяване</w:t>
      </w:r>
      <w:r>
        <w:rPr>
          <w:rFonts w:ascii="Times New Roman" w:eastAsia="Times New Roman" w:hAnsi="Times New Roman" w:cs="Times New Roman"/>
          <w:bCs/>
          <w:lang w:val="ru-RU"/>
        </w:rPr>
        <w:t xml:space="preserve">. </w:t>
      </w:r>
      <w:r>
        <w:rPr>
          <w:rFonts w:ascii="Times New Roman" w:eastAsia="Times New Roman" w:hAnsi="Times New Roman" w:cs="Times New Roman"/>
          <w:b/>
          <w:bCs/>
        </w:rPr>
        <w:t>Р. Маринов</w:t>
      </w:r>
      <w:r>
        <w:rPr>
          <w:rFonts w:ascii="Times New Roman" w:eastAsia="Times New Roman" w:hAnsi="Times New Roman" w:cs="Times New Roman"/>
          <w:bCs/>
        </w:rPr>
        <w:t>, А. Телчарова, П. Петрова</w:t>
      </w:r>
      <w:r>
        <w:rPr>
          <w:rFonts w:ascii="Times New Roman" w:eastAsia="Times New Roman" w:hAnsi="Times New Roman" w:cs="Times New Roman"/>
          <w:bCs/>
          <w:lang w:val="ru-RU"/>
        </w:rPr>
        <w:t>,</w:t>
      </w:r>
      <w:r>
        <w:rPr>
          <w:rFonts w:ascii="Times New Roman" w:eastAsia="Times New Roman" w:hAnsi="Times New Roman" w:cs="Times New Roman"/>
          <w:bCs/>
        </w:rPr>
        <w:t xml:space="preserve"> Ив. Чакъров,  Кр. Христова сп. Топ Медика бр. 4 2017  год.под печат.</w:t>
      </w:r>
    </w:p>
    <w:p w:rsidR="00F6241E" w:rsidRDefault="00F6241E">
      <w:pPr>
        <w:tabs>
          <w:tab w:val="left" w:pos="6007"/>
        </w:tabs>
        <w:spacing w:after="0" w:line="360" w:lineRule="auto"/>
        <w:jc w:val="both"/>
        <w:rPr>
          <w:rFonts w:ascii="Times New Roman" w:eastAsia="Times New Roman" w:hAnsi="Times New Roman" w:cs="Times New Roman"/>
          <w:sz w:val="24"/>
          <w:szCs w:val="24"/>
          <w:shd w:val="clear" w:color="auto" w:fill="FFFFFF"/>
        </w:rPr>
      </w:pPr>
    </w:p>
    <w:p w:rsidR="00F6241E" w:rsidRPr="0089499A" w:rsidRDefault="00F32CA9">
      <w:pPr>
        <w:tabs>
          <w:tab w:val="left" w:pos="6007"/>
        </w:tabs>
        <w:spacing w:after="0" w:line="360" w:lineRule="auto"/>
        <w:jc w:val="both"/>
        <w:rPr>
          <w:rFonts w:ascii="Times New Roman" w:eastAsia="Times New Roman" w:hAnsi="Times New Roman" w:cs="Times New Roman"/>
          <w:sz w:val="28"/>
          <w:szCs w:val="28"/>
          <w:shd w:val="clear" w:color="auto" w:fill="FFFFFF"/>
        </w:rPr>
      </w:pPr>
      <w:r w:rsidRPr="0089499A">
        <w:rPr>
          <w:rFonts w:ascii="Times New Roman" w:eastAsia="Times New Roman" w:hAnsi="Times New Roman" w:cs="Times New Roman"/>
          <w:sz w:val="28"/>
          <w:szCs w:val="28"/>
          <w:shd w:val="clear" w:color="auto" w:fill="FFFFFF"/>
        </w:rPr>
        <w:t>Благодарност:</w:t>
      </w:r>
    </w:p>
    <w:p w:rsidR="00F6241E" w:rsidRPr="0089499A" w:rsidRDefault="00F32CA9">
      <w:pPr>
        <w:tabs>
          <w:tab w:val="left" w:pos="6007"/>
        </w:tabs>
        <w:spacing w:after="0" w:line="360" w:lineRule="auto"/>
        <w:jc w:val="both"/>
        <w:rPr>
          <w:rFonts w:ascii="Times New Roman" w:eastAsia="Times New Roman" w:hAnsi="Times New Roman" w:cs="Times New Roman"/>
          <w:sz w:val="28"/>
          <w:szCs w:val="28"/>
          <w:shd w:val="clear" w:color="auto" w:fill="FFFFFF"/>
        </w:rPr>
      </w:pPr>
      <w:r w:rsidRPr="0089499A">
        <w:rPr>
          <w:rFonts w:ascii="Times New Roman" w:eastAsia="Times New Roman" w:hAnsi="Times New Roman" w:cs="Times New Roman"/>
          <w:sz w:val="28"/>
          <w:szCs w:val="28"/>
          <w:shd w:val="clear" w:color="auto" w:fill="FFFFFF"/>
        </w:rPr>
        <w:t xml:space="preserve">Благодаря  на  </w:t>
      </w:r>
      <w:r w:rsidRPr="0089499A">
        <w:rPr>
          <w:rFonts w:ascii="Times New Roman" w:eastAsia="Times New Roman" w:hAnsi="Times New Roman" w:cs="Times New Roman"/>
          <w:b/>
          <w:sz w:val="28"/>
          <w:szCs w:val="28"/>
          <w:shd w:val="clear" w:color="auto" w:fill="FFFFFF"/>
        </w:rPr>
        <w:t>Моите Учители</w:t>
      </w:r>
      <w:r w:rsidRPr="0089499A">
        <w:rPr>
          <w:rFonts w:ascii="Times New Roman" w:eastAsia="Times New Roman" w:hAnsi="Times New Roman" w:cs="Times New Roman"/>
          <w:sz w:val="28"/>
          <w:szCs w:val="28"/>
          <w:shd w:val="clear" w:color="auto" w:fill="FFFFFF"/>
        </w:rPr>
        <w:t>,  които  ме  учат и  подкрепят  по  пътя!</w:t>
      </w:r>
    </w:p>
    <w:p w:rsidR="00F6241E" w:rsidRPr="0089499A" w:rsidRDefault="00F32CA9">
      <w:pPr>
        <w:tabs>
          <w:tab w:val="left" w:pos="6007"/>
        </w:tabs>
        <w:spacing w:after="0" w:line="360" w:lineRule="auto"/>
        <w:jc w:val="both"/>
        <w:rPr>
          <w:rFonts w:ascii="Times New Roman" w:eastAsia="Times New Roman" w:hAnsi="Times New Roman" w:cs="Times New Roman"/>
          <w:sz w:val="28"/>
          <w:szCs w:val="28"/>
          <w:shd w:val="clear" w:color="auto" w:fill="FFFFFF"/>
        </w:rPr>
      </w:pPr>
      <w:r w:rsidRPr="0089499A">
        <w:rPr>
          <w:rFonts w:ascii="Times New Roman" w:eastAsia="Times New Roman" w:hAnsi="Times New Roman" w:cs="Times New Roman"/>
          <w:sz w:val="28"/>
          <w:szCs w:val="28"/>
          <w:shd w:val="clear" w:color="auto" w:fill="FFFFFF"/>
        </w:rPr>
        <w:t xml:space="preserve">Благодаря  на </w:t>
      </w:r>
      <w:r w:rsidRPr="0089499A">
        <w:rPr>
          <w:rFonts w:ascii="Times New Roman" w:eastAsia="Times New Roman" w:hAnsi="Times New Roman" w:cs="Times New Roman"/>
          <w:b/>
          <w:sz w:val="28"/>
          <w:szCs w:val="28"/>
          <w:shd w:val="clear" w:color="auto" w:fill="FFFFFF"/>
        </w:rPr>
        <w:t>Моите  колеги</w:t>
      </w:r>
      <w:r w:rsidR="00503F28" w:rsidRPr="0089499A">
        <w:rPr>
          <w:rFonts w:ascii="Times New Roman" w:eastAsia="Times New Roman" w:hAnsi="Times New Roman" w:cs="Times New Roman"/>
          <w:b/>
          <w:sz w:val="28"/>
          <w:szCs w:val="28"/>
          <w:shd w:val="clear" w:color="auto" w:fill="FFFFFF"/>
        </w:rPr>
        <w:t xml:space="preserve"> </w:t>
      </w:r>
      <w:r w:rsidRPr="0089499A">
        <w:rPr>
          <w:rFonts w:ascii="Times New Roman" w:eastAsia="Times New Roman" w:hAnsi="Times New Roman" w:cs="Times New Roman"/>
          <w:b/>
          <w:sz w:val="28"/>
          <w:szCs w:val="28"/>
          <w:shd w:val="clear" w:color="auto" w:fill="FFFFFF"/>
        </w:rPr>
        <w:t>и приятели</w:t>
      </w:r>
      <w:r w:rsidRPr="0089499A">
        <w:rPr>
          <w:rFonts w:ascii="Times New Roman" w:eastAsia="Times New Roman" w:hAnsi="Times New Roman" w:cs="Times New Roman"/>
          <w:sz w:val="28"/>
          <w:szCs w:val="28"/>
          <w:shd w:val="clear" w:color="auto" w:fill="FFFFFF"/>
        </w:rPr>
        <w:t>,  които ме  учат и  обогатяват всеки ден от  живота ми!</w:t>
      </w:r>
    </w:p>
    <w:p w:rsidR="00F6241E" w:rsidRPr="0089499A" w:rsidRDefault="00F32CA9">
      <w:pPr>
        <w:tabs>
          <w:tab w:val="left" w:pos="6007"/>
        </w:tabs>
        <w:spacing w:after="0" w:line="360" w:lineRule="auto"/>
        <w:jc w:val="both"/>
        <w:rPr>
          <w:rFonts w:ascii="Times New Roman" w:eastAsia="Times New Roman" w:hAnsi="Times New Roman" w:cs="Times New Roman"/>
          <w:sz w:val="28"/>
          <w:szCs w:val="28"/>
          <w:shd w:val="clear" w:color="auto" w:fill="FFFFFF"/>
        </w:rPr>
      </w:pPr>
      <w:r w:rsidRPr="0089499A">
        <w:rPr>
          <w:rFonts w:ascii="Times New Roman" w:eastAsia="Times New Roman" w:hAnsi="Times New Roman" w:cs="Times New Roman"/>
          <w:sz w:val="28"/>
          <w:szCs w:val="28"/>
          <w:shd w:val="clear" w:color="auto" w:fill="FFFFFF"/>
        </w:rPr>
        <w:t xml:space="preserve">Благодаря  на  </w:t>
      </w:r>
      <w:r w:rsidRPr="0089499A">
        <w:rPr>
          <w:rFonts w:ascii="Times New Roman" w:eastAsia="Times New Roman" w:hAnsi="Times New Roman" w:cs="Times New Roman"/>
          <w:b/>
          <w:sz w:val="28"/>
          <w:szCs w:val="28"/>
          <w:shd w:val="clear" w:color="auto" w:fill="FFFFFF"/>
        </w:rPr>
        <w:t>Семейството си</w:t>
      </w:r>
      <w:r w:rsidRPr="0089499A">
        <w:rPr>
          <w:rFonts w:ascii="Times New Roman" w:eastAsia="Times New Roman" w:hAnsi="Times New Roman" w:cs="Times New Roman"/>
          <w:sz w:val="28"/>
          <w:szCs w:val="28"/>
          <w:shd w:val="clear" w:color="auto" w:fill="FFFFFF"/>
        </w:rPr>
        <w:t xml:space="preserve">  за  грижите и  търпението  през  тези  години ! </w:t>
      </w:r>
    </w:p>
    <w:p w:rsidR="00F6241E" w:rsidRPr="0089499A" w:rsidRDefault="00F32CA9">
      <w:pPr>
        <w:tabs>
          <w:tab w:val="left" w:pos="6007"/>
        </w:tabs>
        <w:spacing w:after="0" w:line="360" w:lineRule="auto"/>
        <w:jc w:val="both"/>
        <w:rPr>
          <w:rFonts w:ascii="Times New Roman" w:eastAsia="Times New Roman" w:hAnsi="Times New Roman" w:cs="Times New Roman"/>
          <w:sz w:val="28"/>
          <w:szCs w:val="28"/>
          <w:shd w:val="clear" w:color="auto" w:fill="FFFFFF"/>
        </w:rPr>
      </w:pPr>
      <w:r w:rsidRPr="0089499A">
        <w:rPr>
          <w:rFonts w:ascii="Times New Roman" w:eastAsia="Times New Roman" w:hAnsi="Times New Roman" w:cs="Times New Roman"/>
          <w:sz w:val="28"/>
          <w:szCs w:val="28"/>
          <w:shd w:val="clear" w:color="auto" w:fill="FFFFFF"/>
        </w:rPr>
        <w:t>Благодаря  на „</w:t>
      </w:r>
      <w:r w:rsidRPr="0089499A">
        <w:rPr>
          <w:rFonts w:ascii="Times New Roman" w:eastAsia="Times New Roman" w:hAnsi="Times New Roman" w:cs="Times New Roman"/>
          <w:b/>
          <w:sz w:val="28"/>
          <w:szCs w:val="28"/>
          <w:shd w:val="clear" w:color="auto" w:fill="FFFFFF"/>
        </w:rPr>
        <w:t xml:space="preserve">ПЕДИАТРИЯТА </w:t>
      </w:r>
      <w:r w:rsidR="0089499A" w:rsidRPr="0089499A">
        <w:rPr>
          <w:rFonts w:ascii="Times New Roman" w:eastAsia="Times New Roman" w:hAnsi="Times New Roman" w:cs="Times New Roman"/>
          <w:b/>
          <w:sz w:val="28"/>
          <w:szCs w:val="28"/>
          <w:shd w:val="clear" w:color="auto" w:fill="FFFFFF"/>
          <w:lang w:val="en-US"/>
        </w:rPr>
        <w:t>“</w:t>
      </w:r>
      <w:r w:rsidRPr="0089499A">
        <w:rPr>
          <w:rFonts w:ascii="Times New Roman" w:eastAsia="Times New Roman" w:hAnsi="Times New Roman" w:cs="Times New Roman"/>
          <w:b/>
          <w:sz w:val="28"/>
          <w:szCs w:val="28"/>
          <w:shd w:val="clear" w:color="auto" w:fill="FFFFFF"/>
          <w:lang w:val="en-US"/>
        </w:rPr>
        <w:t>,</w:t>
      </w:r>
      <w:r w:rsidR="0089499A" w:rsidRPr="0089499A">
        <w:rPr>
          <w:rFonts w:ascii="Times New Roman" w:eastAsia="Times New Roman" w:hAnsi="Times New Roman" w:cs="Times New Roman"/>
          <w:b/>
          <w:sz w:val="28"/>
          <w:szCs w:val="28"/>
          <w:shd w:val="clear" w:color="auto" w:fill="FFFFFF"/>
        </w:rPr>
        <w:t xml:space="preserve"> КОЯТО  МЕ НАУЧИ</w:t>
      </w:r>
      <w:r w:rsidRPr="0089499A">
        <w:rPr>
          <w:rFonts w:ascii="Times New Roman" w:eastAsia="Times New Roman" w:hAnsi="Times New Roman" w:cs="Times New Roman"/>
          <w:b/>
          <w:sz w:val="28"/>
          <w:szCs w:val="28"/>
          <w:shd w:val="clear" w:color="auto" w:fill="FFFFFF"/>
        </w:rPr>
        <w:t xml:space="preserve"> ,  ЧЕ  НЯМА  ЗАГУБЕНА  БИТКА</w:t>
      </w:r>
      <w:r w:rsidRPr="0089499A">
        <w:rPr>
          <w:rFonts w:ascii="Times New Roman" w:eastAsia="Times New Roman" w:hAnsi="Times New Roman" w:cs="Times New Roman"/>
          <w:sz w:val="28"/>
          <w:szCs w:val="28"/>
          <w:shd w:val="clear" w:color="auto" w:fill="FFFFFF"/>
        </w:rPr>
        <w:t xml:space="preserve"> !</w:t>
      </w:r>
    </w:p>
    <w:p w:rsidR="00F6241E" w:rsidRDefault="00F6241E">
      <w:pPr>
        <w:tabs>
          <w:tab w:val="left" w:pos="6007"/>
        </w:tabs>
        <w:spacing w:after="0" w:line="360" w:lineRule="auto"/>
        <w:jc w:val="both"/>
        <w:rPr>
          <w:rFonts w:ascii="Times New Roman" w:eastAsia="Times New Roman" w:hAnsi="Times New Roman" w:cs="Times New Roman"/>
          <w:sz w:val="32"/>
          <w:szCs w:val="32"/>
          <w:shd w:val="clear" w:color="auto" w:fill="FFFFFF"/>
        </w:rPr>
      </w:pPr>
    </w:p>
    <w:p w:rsidR="0089499A" w:rsidRDefault="0089499A" w:rsidP="0089499A">
      <w:pPr>
        <w:tabs>
          <w:tab w:val="left" w:pos="6007"/>
        </w:tabs>
        <w:spacing w:after="0" w:line="360" w:lineRule="auto"/>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 xml:space="preserve">   Р.Маринов </w:t>
      </w:r>
    </w:p>
    <w:p w:rsidR="00F6241E" w:rsidRPr="0089499A" w:rsidRDefault="00F32CA9" w:rsidP="0089499A">
      <w:pPr>
        <w:tabs>
          <w:tab w:val="left" w:pos="6007"/>
        </w:tabs>
        <w:spacing w:after="0" w:line="360" w:lineRule="auto"/>
        <w:jc w:val="center"/>
        <w:rPr>
          <w:rFonts w:ascii="Times New Roman" w:eastAsia="Times New Roman" w:hAnsi="Times New Roman" w:cs="Times New Roman"/>
          <w:sz w:val="24"/>
          <w:szCs w:val="24"/>
          <w:shd w:val="clear" w:color="auto" w:fill="FFFFFF"/>
        </w:rPr>
      </w:pPr>
      <w:r w:rsidRPr="0089499A">
        <w:rPr>
          <w:rFonts w:ascii="Times New Roman" w:eastAsia="Times New Roman" w:hAnsi="Times New Roman" w:cs="Times New Roman"/>
          <w:sz w:val="24"/>
          <w:szCs w:val="24"/>
          <w:shd w:val="clear" w:color="auto" w:fill="FFFFFF"/>
        </w:rPr>
        <w:t>София – Стара Загора -2017  год.</w:t>
      </w:r>
    </w:p>
    <w:p w:rsidR="00F6241E" w:rsidRDefault="00F6241E"/>
    <w:sectPr w:rsidR="00F6241E" w:rsidSect="0089499A">
      <w:footerReference w:type="default" r:id="rId50"/>
      <w:pgSz w:w="11906" w:h="16838"/>
      <w:pgMar w:top="851" w:right="1417" w:bottom="709" w:left="1417" w:header="0" w:footer="0"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1ECF" w:rsidRDefault="00DC1ECF" w:rsidP="0073658C">
      <w:pPr>
        <w:spacing w:after="0" w:line="240" w:lineRule="auto"/>
      </w:pPr>
      <w:r>
        <w:separator/>
      </w:r>
    </w:p>
  </w:endnote>
  <w:endnote w:type="continuationSeparator" w:id="0">
    <w:p w:rsidR="00DC1ECF" w:rsidRDefault="00DC1ECF" w:rsidP="00736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alibri Light">
    <w:altName w:val="Arial"/>
    <w:charset w:val="CC"/>
    <w:family w:val="swiss"/>
    <w:pitch w:val="variable"/>
    <w:sig w:usb0="00000000" w:usb1="C000247B" w:usb2="00000009"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OpenSymbol">
    <w:altName w:val="Arial Unicode MS"/>
    <w:charset w:val="CC"/>
    <w:family w:val="roman"/>
    <w:pitch w:val="variable"/>
  </w:font>
  <w:font w:name="Tahoma">
    <w:panose1 w:val="020B0604030504040204"/>
    <w:charset w:val="CC"/>
    <w:family w:val="swiss"/>
    <w:pitch w:val="variable"/>
    <w:sig w:usb0="61002A87" w:usb1="80000000" w:usb2="00000008" w:usb3="00000000" w:csb0="000101FF" w:csb1="00000000"/>
  </w:font>
  <w:font w:name="Liberation Sans">
    <w:altName w:val="Arial"/>
    <w:charset w:val="CC"/>
    <w:family w:val="swiss"/>
    <w:pitch w:val="variable"/>
  </w:font>
  <w:font w:name="Microsoft YaHei">
    <w:charset w:val="86"/>
    <w:family w:val="swiss"/>
    <w:pitch w:val="variable"/>
    <w:sig w:usb0="80000287" w:usb1="280F3C52" w:usb2="00000016" w:usb3="00000000" w:csb0="0004001F" w:csb1="00000000"/>
  </w:font>
  <w:font w:name="Mangal">
    <w:panose1 w:val="00000400000000000000"/>
    <w:charset w:val="00"/>
    <w:family w:val="auto"/>
    <w:pitch w:val="variable"/>
    <w:sig w:usb0="00008003" w:usb1="00000000" w:usb2="00000000" w:usb3="00000000" w:csb0="00000001" w:csb1="00000000"/>
  </w:font>
  <w:font w:name="Liberation Serif">
    <w:altName w:val="Times New Roman"/>
    <w:charset w:val="CC"/>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7648078"/>
      <w:docPartObj>
        <w:docPartGallery w:val="Page Numbers (Bottom of Page)"/>
        <w:docPartUnique/>
      </w:docPartObj>
    </w:sdtPr>
    <w:sdtEndPr>
      <w:rPr>
        <w:noProof/>
      </w:rPr>
    </w:sdtEndPr>
    <w:sdtContent>
      <w:p w:rsidR="00262605" w:rsidRDefault="00A207CA">
        <w:pPr>
          <w:pStyle w:val="Footer"/>
          <w:jc w:val="right"/>
        </w:pPr>
        <w:r>
          <w:fldChar w:fldCharType="begin"/>
        </w:r>
        <w:r>
          <w:instrText xml:space="preserve"> PAGE   \* MERGEFORMAT </w:instrText>
        </w:r>
        <w:r>
          <w:fldChar w:fldCharType="separate"/>
        </w:r>
        <w:r w:rsidR="00FA64A5">
          <w:rPr>
            <w:noProof/>
          </w:rPr>
          <w:t>2</w:t>
        </w:r>
        <w:r>
          <w:rPr>
            <w:noProof/>
          </w:rPr>
          <w:fldChar w:fldCharType="end"/>
        </w:r>
      </w:p>
    </w:sdtContent>
  </w:sdt>
  <w:p w:rsidR="00262605" w:rsidRDefault="002626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1ECF" w:rsidRDefault="00DC1ECF" w:rsidP="0073658C">
      <w:pPr>
        <w:spacing w:after="0" w:line="240" w:lineRule="auto"/>
      </w:pPr>
      <w:r>
        <w:separator/>
      </w:r>
    </w:p>
  </w:footnote>
  <w:footnote w:type="continuationSeparator" w:id="0">
    <w:p w:rsidR="00DC1ECF" w:rsidRDefault="00DC1ECF" w:rsidP="007365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342C"/>
    <w:multiLevelType w:val="multilevel"/>
    <w:tmpl w:val="5D9A4AE0"/>
    <w:lvl w:ilvl="0">
      <w:start w:val="1"/>
      <w:numFmt w:val="bullet"/>
      <w:pStyle w:val="ListBullet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B375D37"/>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C0C4BF6"/>
    <w:multiLevelType w:val="multilevel"/>
    <w:tmpl w:val="B75A863A"/>
    <w:lvl w:ilvl="0">
      <w:start w:val="1"/>
      <w:numFmt w:val="bullet"/>
      <w:pStyle w:val="ListBullet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C692CE5"/>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E704A31"/>
    <w:multiLevelType w:val="multilevel"/>
    <w:tmpl w:val="0580731E"/>
    <w:lvl w:ilvl="0">
      <w:start w:val="1"/>
      <w:numFmt w:val="bullet"/>
      <w:pStyle w:val="1"/>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53912D09"/>
    <w:multiLevelType w:val="multilevel"/>
    <w:tmpl w:val="F7A64EF2"/>
    <w:lvl w:ilvl="0">
      <w:start w:val="1"/>
      <w:numFmt w:val="bullet"/>
      <w:pStyle w:val="ListBullet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60DE5EA7"/>
    <w:multiLevelType w:val="multilevel"/>
    <w:tmpl w:val="D8609BD6"/>
    <w:lvl w:ilvl="0">
      <w:start w:val="1"/>
      <w:numFmt w:val="bullet"/>
      <w:pStyle w:val="2"/>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65DC6354"/>
    <w:multiLevelType w:val="multilevel"/>
    <w:tmpl w:val="9C16A4F8"/>
    <w:lvl w:ilvl="0">
      <w:start w:val="1"/>
      <w:numFmt w:val="none"/>
      <w:pStyle w:val="21"/>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8">
    <w:nsid w:val="7F14033E"/>
    <w:multiLevelType w:val="multilevel"/>
    <w:tmpl w:val="1832B8D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5"/>
  </w:num>
  <w:num w:numId="2">
    <w:abstractNumId w:val="2"/>
  </w:num>
  <w:num w:numId="3">
    <w:abstractNumId w:val="0"/>
  </w:num>
  <w:num w:numId="4">
    <w:abstractNumId w:val="7"/>
  </w:num>
  <w:num w:numId="5">
    <w:abstractNumId w:val="4"/>
  </w:num>
  <w:num w:numId="6">
    <w:abstractNumId w:val="6"/>
  </w:num>
  <w:num w:numId="7">
    <w:abstractNumId w:val="8"/>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41E"/>
    <w:rsid w:val="0004301F"/>
    <w:rsid w:val="00063367"/>
    <w:rsid w:val="000C18A5"/>
    <w:rsid w:val="000C56AC"/>
    <w:rsid w:val="00101FDD"/>
    <w:rsid w:val="001426B9"/>
    <w:rsid w:val="001928A1"/>
    <w:rsid w:val="00231921"/>
    <w:rsid w:val="00262605"/>
    <w:rsid w:val="002666BF"/>
    <w:rsid w:val="00275D2D"/>
    <w:rsid w:val="002917E7"/>
    <w:rsid w:val="002941DC"/>
    <w:rsid w:val="002C450C"/>
    <w:rsid w:val="002C7F48"/>
    <w:rsid w:val="00333FE4"/>
    <w:rsid w:val="003526AE"/>
    <w:rsid w:val="003733B1"/>
    <w:rsid w:val="00382170"/>
    <w:rsid w:val="003D5A31"/>
    <w:rsid w:val="003F4008"/>
    <w:rsid w:val="00407F44"/>
    <w:rsid w:val="00414B55"/>
    <w:rsid w:val="00433A14"/>
    <w:rsid w:val="00445CE1"/>
    <w:rsid w:val="004606E3"/>
    <w:rsid w:val="00462A25"/>
    <w:rsid w:val="00465D31"/>
    <w:rsid w:val="004A5BAF"/>
    <w:rsid w:val="004B7129"/>
    <w:rsid w:val="004D0FAF"/>
    <w:rsid w:val="004D3EE2"/>
    <w:rsid w:val="00503F28"/>
    <w:rsid w:val="00522590"/>
    <w:rsid w:val="00523309"/>
    <w:rsid w:val="00524AE3"/>
    <w:rsid w:val="00582600"/>
    <w:rsid w:val="00584D5A"/>
    <w:rsid w:val="00585E66"/>
    <w:rsid w:val="005A1673"/>
    <w:rsid w:val="005B3E5C"/>
    <w:rsid w:val="005C7FC7"/>
    <w:rsid w:val="005D4F1C"/>
    <w:rsid w:val="005E579C"/>
    <w:rsid w:val="00614333"/>
    <w:rsid w:val="00732A92"/>
    <w:rsid w:val="0073658C"/>
    <w:rsid w:val="00775D4D"/>
    <w:rsid w:val="0078728E"/>
    <w:rsid w:val="007D22FB"/>
    <w:rsid w:val="008049B3"/>
    <w:rsid w:val="00833C41"/>
    <w:rsid w:val="008472C2"/>
    <w:rsid w:val="0085412A"/>
    <w:rsid w:val="00882016"/>
    <w:rsid w:val="0089499A"/>
    <w:rsid w:val="008B3F47"/>
    <w:rsid w:val="008D19A6"/>
    <w:rsid w:val="008D5493"/>
    <w:rsid w:val="00901EE3"/>
    <w:rsid w:val="00957BDA"/>
    <w:rsid w:val="00980247"/>
    <w:rsid w:val="0098745C"/>
    <w:rsid w:val="009E5EE9"/>
    <w:rsid w:val="009F7D94"/>
    <w:rsid w:val="009F7E90"/>
    <w:rsid w:val="00A01489"/>
    <w:rsid w:val="00A030EC"/>
    <w:rsid w:val="00A207CA"/>
    <w:rsid w:val="00A2467C"/>
    <w:rsid w:val="00A66222"/>
    <w:rsid w:val="00A85AA2"/>
    <w:rsid w:val="00AB1DA8"/>
    <w:rsid w:val="00AB21C0"/>
    <w:rsid w:val="00AD0C3C"/>
    <w:rsid w:val="00AE1C86"/>
    <w:rsid w:val="00AE4858"/>
    <w:rsid w:val="00AF0BE2"/>
    <w:rsid w:val="00AF3C5E"/>
    <w:rsid w:val="00B515CA"/>
    <w:rsid w:val="00B52A03"/>
    <w:rsid w:val="00B75298"/>
    <w:rsid w:val="00BF4AF6"/>
    <w:rsid w:val="00C32AFC"/>
    <w:rsid w:val="00C56BE2"/>
    <w:rsid w:val="00C971B0"/>
    <w:rsid w:val="00CD7B3D"/>
    <w:rsid w:val="00CE3917"/>
    <w:rsid w:val="00CF2DF0"/>
    <w:rsid w:val="00CF3A3D"/>
    <w:rsid w:val="00D21A68"/>
    <w:rsid w:val="00D323B3"/>
    <w:rsid w:val="00D40064"/>
    <w:rsid w:val="00D60C03"/>
    <w:rsid w:val="00DB0309"/>
    <w:rsid w:val="00DC1ECF"/>
    <w:rsid w:val="00DF5C88"/>
    <w:rsid w:val="00E01FA1"/>
    <w:rsid w:val="00E43AB5"/>
    <w:rsid w:val="00E56B4E"/>
    <w:rsid w:val="00E71496"/>
    <w:rsid w:val="00E72E47"/>
    <w:rsid w:val="00E809B5"/>
    <w:rsid w:val="00E90448"/>
    <w:rsid w:val="00EB043B"/>
    <w:rsid w:val="00EC216E"/>
    <w:rsid w:val="00ED1C9A"/>
    <w:rsid w:val="00EE05E4"/>
    <w:rsid w:val="00EF5510"/>
    <w:rsid w:val="00F32CA9"/>
    <w:rsid w:val="00F424B1"/>
    <w:rsid w:val="00F6241E"/>
    <w:rsid w:val="00F70DC7"/>
    <w:rsid w:val="00F81BFF"/>
    <w:rsid w:val="00FA64A5"/>
    <w:rsid w:val="00FB156B"/>
    <w:rsid w:val="00FC06CA"/>
    <w:rsid w:val="00FD2021"/>
    <w:rsid w:val="00FE1447"/>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Calibri"/>
        <w:sz w:val="22"/>
        <w:szCs w:val="22"/>
        <w:lang w:val="bg-BG"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085"/>
    <w:pPr>
      <w:suppressAutoHyphens/>
      <w:spacing w:after="200" w:line="276" w:lineRule="auto"/>
    </w:pPr>
    <w:rPr>
      <w:rFonts w:eastAsia="Calibr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Заглавие 1"/>
    <w:basedOn w:val="Normal"/>
    <w:next w:val="Normal"/>
    <w:link w:val="Heading1Char"/>
    <w:qFormat/>
    <w:rsid w:val="007E3AAD"/>
    <w:pPr>
      <w:keepNext/>
      <w:tabs>
        <w:tab w:val="left" w:pos="0"/>
        <w:tab w:val="left" w:pos="926"/>
      </w:tabs>
      <w:suppressAutoHyphens w:val="0"/>
      <w:spacing w:before="240" w:after="60" w:line="240" w:lineRule="auto"/>
      <w:ind w:left="432" w:hanging="432"/>
      <w:outlineLvl w:val="0"/>
    </w:pPr>
    <w:rPr>
      <w:rFonts w:ascii="Cambria" w:eastAsia="Times New Roman" w:hAnsi="Cambria" w:cs="Times New Roman"/>
      <w:b/>
      <w:bCs/>
      <w:sz w:val="32"/>
      <w:szCs w:val="32"/>
    </w:rPr>
  </w:style>
  <w:style w:type="paragraph" w:customStyle="1" w:styleId="2">
    <w:name w:val="Заглавие 2"/>
    <w:basedOn w:val="Normal"/>
    <w:next w:val="Normal"/>
    <w:link w:val="Heading2Char1"/>
    <w:qFormat/>
    <w:rsid w:val="007E3AAD"/>
    <w:pPr>
      <w:keepNext/>
      <w:keepLines/>
      <w:numPr>
        <w:numId w:val="6"/>
      </w:numPr>
      <w:tabs>
        <w:tab w:val="left" w:pos="0"/>
      </w:tabs>
      <w:spacing w:before="200" w:after="0"/>
      <w:ind w:left="576" w:hanging="576"/>
      <w:outlineLvl w:val="0"/>
    </w:pPr>
    <w:rPr>
      <w:rFonts w:ascii="Cambria" w:eastAsia="Times New Roman" w:hAnsi="Cambria" w:cs="Times New Roman"/>
      <w:b/>
      <w:bCs/>
      <w:color w:val="4F81BD"/>
      <w:sz w:val="26"/>
      <w:szCs w:val="26"/>
    </w:rPr>
  </w:style>
  <w:style w:type="paragraph" w:customStyle="1" w:styleId="3">
    <w:name w:val="Заглавие 3"/>
    <w:basedOn w:val="Normal"/>
    <w:next w:val="Normal"/>
    <w:link w:val="Heading3Char"/>
    <w:qFormat/>
    <w:rsid w:val="007E3AAD"/>
    <w:pPr>
      <w:keepNext/>
      <w:spacing w:before="240" w:after="60"/>
      <w:outlineLvl w:val="2"/>
    </w:pPr>
    <w:rPr>
      <w:rFonts w:ascii="Calibri Light" w:eastAsia="Times New Roman" w:hAnsi="Calibri Light" w:cs="Times New Roman"/>
      <w:b/>
      <w:bCs/>
      <w:sz w:val="26"/>
      <w:szCs w:val="26"/>
    </w:rPr>
  </w:style>
  <w:style w:type="paragraph" w:customStyle="1" w:styleId="4">
    <w:name w:val="Заглавие 4"/>
    <w:basedOn w:val="Normal"/>
    <w:next w:val="Normal"/>
    <w:link w:val="Heading4Char"/>
    <w:qFormat/>
    <w:rsid w:val="007E3AAD"/>
    <w:pPr>
      <w:keepNext/>
      <w:spacing w:before="240" w:after="60"/>
      <w:outlineLvl w:val="3"/>
    </w:pPr>
    <w:rPr>
      <w:rFonts w:eastAsia="Times New Roman" w:cs="Times New Roman"/>
      <w:b/>
      <w:bCs/>
      <w:sz w:val="28"/>
      <w:szCs w:val="28"/>
    </w:rPr>
  </w:style>
  <w:style w:type="paragraph" w:customStyle="1" w:styleId="5">
    <w:name w:val="Заглавие 5"/>
    <w:basedOn w:val="Normal"/>
    <w:next w:val="Normal"/>
    <w:link w:val="Heading5Char"/>
    <w:qFormat/>
    <w:rsid w:val="007E3AAD"/>
    <w:pPr>
      <w:spacing w:before="240" w:after="60"/>
      <w:outlineLvl w:val="4"/>
    </w:pPr>
    <w:rPr>
      <w:rFonts w:eastAsia="Times New Roman" w:cs="Times New Roman"/>
      <w:b/>
      <w:bCs/>
      <w:i/>
      <w:iCs/>
      <w:sz w:val="26"/>
      <w:szCs w:val="26"/>
    </w:rPr>
  </w:style>
  <w:style w:type="paragraph" w:customStyle="1" w:styleId="6">
    <w:name w:val="Заглавие 6"/>
    <w:basedOn w:val="Normal"/>
    <w:next w:val="Normal"/>
    <w:link w:val="Heading6Char"/>
    <w:qFormat/>
    <w:rsid w:val="007E3AAD"/>
    <w:pPr>
      <w:spacing w:before="240" w:after="60"/>
      <w:outlineLvl w:val="5"/>
    </w:pPr>
    <w:rPr>
      <w:rFonts w:eastAsia="Times New Roman" w:cs="Times New Roman"/>
      <w:b/>
      <w:bCs/>
    </w:rPr>
  </w:style>
  <w:style w:type="character" w:customStyle="1" w:styleId="FooterChar">
    <w:name w:val="Footer Char"/>
    <w:basedOn w:val="DefaultParagraphFont"/>
    <w:link w:val="a"/>
    <w:uiPriority w:val="99"/>
    <w:rsid w:val="001D1085"/>
    <w:rPr>
      <w:rFonts w:ascii="Calibri" w:eastAsia="Calibri" w:hAnsi="Calibri" w:cs="Times New Roman"/>
      <w:lang w:eastAsia="zh-CN"/>
    </w:rPr>
  </w:style>
  <w:style w:type="character" w:customStyle="1" w:styleId="Heading1Char">
    <w:name w:val="Heading 1 Char"/>
    <w:basedOn w:val="DefaultParagraphFont"/>
    <w:link w:val="10"/>
    <w:rsid w:val="007E3AAD"/>
    <w:rPr>
      <w:rFonts w:ascii="Cambria" w:eastAsia="Times New Roman" w:hAnsi="Cambria" w:cs="Times New Roman"/>
      <w:b/>
      <w:bCs/>
      <w:sz w:val="32"/>
      <w:szCs w:val="32"/>
      <w:lang w:eastAsia="zh-CN"/>
    </w:rPr>
  </w:style>
  <w:style w:type="character" w:customStyle="1" w:styleId="Heading2Char">
    <w:name w:val="Heading 2 Char"/>
    <w:basedOn w:val="DefaultParagraphFont"/>
    <w:rsid w:val="007E3AAD"/>
    <w:rPr>
      <w:rFonts w:ascii="Calibri Light" w:hAnsi="Calibri Light"/>
      <w:color w:val="2F5496"/>
      <w:sz w:val="26"/>
      <w:szCs w:val="26"/>
      <w:lang w:eastAsia="zh-CN"/>
    </w:rPr>
  </w:style>
  <w:style w:type="character" w:customStyle="1" w:styleId="Heading3Char">
    <w:name w:val="Heading 3 Char"/>
    <w:basedOn w:val="DefaultParagraphFont"/>
    <w:link w:val="3"/>
    <w:rsid w:val="007E3AAD"/>
    <w:rPr>
      <w:rFonts w:ascii="Calibri Light" w:eastAsia="Times New Roman" w:hAnsi="Calibri Light" w:cs="Times New Roman"/>
      <w:b/>
      <w:bCs/>
      <w:sz w:val="26"/>
      <w:szCs w:val="26"/>
      <w:lang w:eastAsia="zh-CN"/>
    </w:rPr>
  </w:style>
  <w:style w:type="character" w:customStyle="1" w:styleId="Heading4Char">
    <w:name w:val="Heading 4 Char"/>
    <w:basedOn w:val="DefaultParagraphFont"/>
    <w:link w:val="4"/>
    <w:rsid w:val="007E3AAD"/>
    <w:rPr>
      <w:rFonts w:ascii="Calibri" w:eastAsia="Times New Roman" w:hAnsi="Calibri" w:cs="Times New Roman"/>
      <w:b/>
      <w:bCs/>
      <w:sz w:val="28"/>
      <w:szCs w:val="28"/>
      <w:lang w:eastAsia="zh-CN"/>
    </w:rPr>
  </w:style>
  <w:style w:type="character" w:customStyle="1" w:styleId="Heading5Char">
    <w:name w:val="Heading 5 Char"/>
    <w:basedOn w:val="DefaultParagraphFont"/>
    <w:link w:val="5"/>
    <w:rsid w:val="007E3AAD"/>
    <w:rPr>
      <w:rFonts w:ascii="Calibri" w:eastAsia="Times New Roman" w:hAnsi="Calibri" w:cs="Times New Roman"/>
      <w:b/>
      <w:bCs/>
      <w:i/>
      <w:iCs/>
      <w:sz w:val="26"/>
      <w:szCs w:val="26"/>
      <w:lang w:eastAsia="zh-CN"/>
    </w:rPr>
  </w:style>
  <w:style w:type="character" w:customStyle="1" w:styleId="Heading6Char">
    <w:name w:val="Heading 6 Char"/>
    <w:basedOn w:val="DefaultParagraphFont"/>
    <w:link w:val="6"/>
    <w:rsid w:val="007E3AAD"/>
    <w:rPr>
      <w:rFonts w:ascii="Calibri" w:eastAsia="Times New Roman" w:hAnsi="Calibri" w:cs="Times New Roman"/>
      <w:b/>
      <w:bCs/>
      <w:lang w:eastAsia="zh-CN"/>
    </w:rPr>
  </w:style>
  <w:style w:type="character" w:customStyle="1" w:styleId="Heading2Char1">
    <w:name w:val="Heading 2 Char1"/>
    <w:basedOn w:val="DefaultParagraphFont"/>
    <w:link w:val="2"/>
    <w:rsid w:val="007E3AAD"/>
    <w:rPr>
      <w:rFonts w:ascii="Cambria" w:eastAsia="Times New Roman" w:hAnsi="Cambria" w:cs="Times New Roman"/>
      <w:b/>
      <w:bCs/>
      <w:color w:val="4F81BD"/>
      <w:sz w:val="26"/>
      <w:szCs w:val="26"/>
      <w:lang w:eastAsia="zh-CN"/>
    </w:rPr>
  </w:style>
  <w:style w:type="character" w:customStyle="1" w:styleId="WW8Num1z0">
    <w:name w:val="WW8Num1z0"/>
    <w:rsid w:val="007E3AAD"/>
  </w:style>
  <w:style w:type="character" w:customStyle="1" w:styleId="WW8Num1z1">
    <w:name w:val="WW8Num1z1"/>
    <w:rsid w:val="007E3AAD"/>
  </w:style>
  <w:style w:type="character" w:customStyle="1" w:styleId="WW8Num1z2">
    <w:name w:val="WW8Num1z2"/>
    <w:rsid w:val="007E3AAD"/>
  </w:style>
  <w:style w:type="character" w:customStyle="1" w:styleId="WW8Num1z3">
    <w:name w:val="WW8Num1z3"/>
    <w:rsid w:val="007E3AAD"/>
  </w:style>
  <w:style w:type="character" w:customStyle="1" w:styleId="WW8Num1z4">
    <w:name w:val="WW8Num1z4"/>
    <w:rsid w:val="007E3AAD"/>
  </w:style>
  <w:style w:type="character" w:customStyle="1" w:styleId="WW8Num1z5">
    <w:name w:val="WW8Num1z5"/>
    <w:rsid w:val="007E3AAD"/>
  </w:style>
  <w:style w:type="character" w:customStyle="1" w:styleId="WW8Num1z6">
    <w:name w:val="WW8Num1z6"/>
    <w:rsid w:val="007E3AAD"/>
  </w:style>
  <w:style w:type="character" w:customStyle="1" w:styleId="WW8Num1z7">
    <w:name w:val="WW8Num1z7"/>
    <w:rsid w:val="007E3AAD"/>
  </w:style>
  <w:style w:type="character" w:customStyle="1" w:styleId="WW8Num1z8">
    <w:name w:val="WW8Num1z8"/>
    <w:rsid w:val="007E3AAD"/>
  </w:style>
  <w:style w:type="character" w:customStyle="1" w:styleId="WW8Num2z0">
    <w:name w:val="WW8Num2z0"/>
    <w:rsid w:val="007E3AAD"/>
    <w:rPr>
      <w:rFonts w:ascii="Symbol" w:hAnsi="Symbol"/>
    </w:rPr>
  </w:style>
  <w:style w:type="character" w:customStyle="1" w:styleId="WW8Num3z0">
    <w:name w:val="WW8Num3z0"/>
    <w:rsid w:val="007E3AAD"/>
    <w:rPr>
      <w:rFonts w:ascii="Symbol" w:hAnsi="Symbol"/>
    </w:rPr>
  </w:style>
  <w:style w:type="character" w:customStyle="1" w:styleId="WW8Num4z0">
    <w:name w:val="WW8Num4z0"/>
    <w:rsid w:val="007E3AAD"/>
    <w:rPr>
      <w:rFonts w:ascii="Symbol" w:hAnsi="Symbol"/>
    </w:rPr>
  </w:style>
  <w:style w:type="character" w:customStyle="1" w:styleId="WW8Num5z0">
    <w:name w:val="WW8Num5z0"/>
    <w:rsid w:val="007E3AAD"/>
    <w:rPr>
      <w:rFonts w:ascii="Symbol" w:hAnsi="Symbol"/>
    </w:rPr>
  </w:style>
  <w:style w:type="character" w:customStyle="1" w:styleId="WW8Num6z0">
    <w:name w:val="WW8Num6z0"/>
    <w:rsid w:val="007E3AAD"/>
  </w:style>
  <w:style w:type="character" w:customStyle="1" w:styleId="WW8Num6z1">
    <w:name w:val="WW8Num6z1"/>
    <w:rsid w:val="007E3AAD"/>
  </w:style>
  <w:style w:type="character" w:customStyle="1" w:styleId="WW8Num6z2">
    <w:name w:val="WW8Num6z2"/>
    <w:rsid w:val="007E3AAD"/>
  </w:style>
  <w:style w:type="character" w:customStyle="1" w:styleId="WW8Num6z3">
    <w:name w:val="WW8Num6z3"/>
    <w:rsid w:val="007E3AAD"/>
  </w:style>
  <w:style w:type="character" w:customStyle="1" w:styleId="WW8Num6z4">
    <w:name w:val="WW8Num6z4"/>
    <w:rsid w:val="007E3AAD"/>
  </w:style>
  <w:style w:type="character" w:customStyle="1" w:styleId="WW8Num6z5">
    <w:name w:val="WW8Num6z5"/>
    <w:rsid w:val="007E3AAD"/>
  </w:style>
  <w:style w:type="character" w:customStyle="1" w:styleId="WW8Num6z6">
    <w:name w:val="WW8Num6z6"/>
    <w:rsid w:val="007E3AAD"/>
  </w:style>
  <w:style w:type="character" w:customStyle="1" w:styleId="WW8Num6z7">
    <w:name w:val="WW8Num6z7"/>
    <w:rsid w:val="007E3AAD"/>
  </w:style>
  <w:style w:type="character" w:customStyle="1" w:styleId="WW8Num6z8">
    <w:name w:val="WW8Num6z8"/>
    <w:rsid w:val="007E3AAD"/>
  </w:style>
  <w:style w:type="character" w:customStyle="1" w:styleId="WW8Num7z0">
    <w:name w:val="WW8Num7z0"/>
    <w:rsid w:val="007E3AAD"/>
    <w:rPr>
      <w:rFonts w:ascii="Symbol" w:hAnsi="Symbol"/>
      <w:lang w:val="ru-RU"/>
    </w:rPr>
  </w:style>
  <w:style w:type="character" w:customStyle="1" w:styleId="WW8Num8z0">
    <w:name w:val="WW8Num8z0"/>
    <w:rsid w:val="007E3AAD"/>
    <w:rPr>
      <w:rFonts w:ascii="Symbol" w:hAnsi="Symbol"/>
      <w:lang w:val="ru-RU"/>
    </w:rPr>
  </w:style>
  <w:style w:type="character" w:customStyle="1" w:styleId="WW8Num9z0">
    <w:name w:val="WW8Num9z0"/>
    <w:rsid w:val="007E3AAD"/>
    <w:rPr>
      <w:rFonts w:ascii="Symbol" w:hAnsi="Symbol"/>
      <w:lang w:val="ru-RU"/>
    </w:rPr>
  </w:style>
  <w:style w:type="character" w:customStyle="1" w:styleId="WW8Num10z0">
    <w:name w:val="WW8Num10z0"/>
    <w:rsid w:val="007E3AAD"/>
    <w:rPr>
      <w:rFonts w:ascii="Symbol" w:hAnsi="Symbol"/>
      <w:lang w:val="ru-RU"/>
    </w:rPr>
  </w:style>
  <w:style w:type="character" w:customStyle="1" w:styleId="WW8Num11z0">
    <w:name w:val="WW8Num11z0"/>
    <w:rsid w:val="007E3AAD"/>
    <w:rPr>
      <w:rFonts w:ascii="Symbol" w:hAnsi="Symbol"/>
      <w:lang w:val="ru-RU"/>
    </w:rPr>
  </w:style>
  <w:style w:type="character" w:customStyle="1" w:styleId="WW8Num5z1">
    <w:name w:val="WW8Num5z1"/>
    <w:rsid w:val="007E3AAD"/>
  </w:style>
  <w:style w:type="character" w:customStyle="1" w:styleId="WW8Num5z2">
    <w:name w:val="WW8Num5z2"/>
    <w:rsid w:val="007E3AAD"/>
  </w:style>
  <w:style w:type="character" w:customStyle="1" w:styleId="WW8Num5z3">
    <w:name w:val="WW8Num5z3"/>
    <w:rsid w:val="007E3AAD"/>
  </w:style>
  <w:style w:type="character" w:customStyle="1" w:styleId="WW8Num5z4">
    <w:name w:val="WW8Num5z4"/>
    <w:rsid w:val="007E3AAD"/>
  </w:style>
  <w:style w:type="character" w:customStyle="1" w:styleId="WW8Num5z5">
    <w:name w:val="WW8Num5z5"/>
    <w:rsid w:val="007E3AAD"/>
  </w:style>
  <w:style w:type="character" w:customStyle="1" w:styleId="WW8Num5z6">
    <w:name w:val="WW8Num5z6"/>
    <w:rsid w:val="007E3AAD"/>
  </w:style>
  <w:style w:type="character" w:customStyle="1" w:styleId="WW8Num5z7">
    <w:name w:val="WW8Num5z7"/>
    <w:rsid w:val="007E3AAD"/>
  </w:style>
  <w:style w:type="character" w:customStyle="1" w:styleId="WW8Num5z8">
    <w:name w:val="WW8Num5z8"/>
    <w:rsid w:val="007E3AAD"/>
  </w:style>
  <w:style w:type="character" w:customStyle="1" w:styleId="WW8Num7z1">
    <w:name w:val="WW8Num7z1"/>
    <w:rsid w:val="007E3AAD"/>
  </w:style>
  <w:style w:type="character" w:customStyle="1" w:styleId="WW8Num8z1">
    <w:name w:val="WW8Num8z1"/>
    <w:rsid w:val="007E3AAD"/>
    <w:rPr>
      <w:rFonts w:ascii="Courier New" w:hAnsi="Courier New"/>
    </w:rPr>
  </w:style>
  <w:style w:type="character" w:customStyle="1" w:styleId="WW8Num8z2">
    <w:name w:val="WW8Num8z2"/>
    <w:rsid w:val="007E3AAD"/>
    <w:rPr>
      <w:rFonts w:ascii="Wingdings" w:hAnsi="Wingdings"/>
    </w:rPr>
  </w:style>
  <w:style w:type="character" w:customStyle="1" w:styleId="WW8Num8z3">
    <w:name w:val="WW8Num8z3"/>
    <w:rsid w:val="007E3AAD"/>
    <w:rPr>
      <w:rFonts w:ascii="Symbol" w:hAnsi="Symbol"/>
    </w:rPr>
  </w:style>
  <w:style w:type="character" w:customStyle="1" w:styleId="WW8Num9z1">
    <w:name w:val="WW8Num9z1"/>
    <w:rsid w:val="007E3AAD"/>
    <w:rPr>
      <w:rFonts w:ascii="Courier New" w:hAnsi="Courier New"/>
    </w:rPr>
  </w:style>
  <w:style w:type="character" w:customStyle="1" w:styleId="WW8Num9z2">
    <w:name w:val="WW8Num9z2"/>
    <w:rsid w:val="007E3AAD"/>
    <w:rPr>
      <w:rFonts w:ascii="Wingdings" w:hAnsi="Wingdings"/>
    </w:rPr>
  </w:style>
  <w:style w:type="character" w:customStyle="1" w:styleId="WW8Num9z3">
    <w:name w:val="WW8Num9z3"/>
    <w:rsid w:val="007E3AAD"/>
    <w:rPr>
      <w:rFonts w:ascii="Symbol" w:hAnsi="Symbol"/>
    </w:rPr>
  </w:style>
  <w:style w:type="character" w:customStyle="1" w:styleId="WW8Num10z1">
    <w:name w:val="WW8Num10z1"/>
    <w:rsid w:val="007E3AAD"/>
    <w:rPr>
      <w:rFonts w:ascii="Courier New" w:hAnsi="Courier New"/>
    </w:rPr>
  </w:style>
  <w:style w:type="character" w:customStyle="1" w:styleId="WW8Num10z2">
    <w:name w:val="WW8Num10z2"/>
    <w:rsid w:val="007E3AAD"/>
    <w:rPr>
      <w:rFonts w:ascii="Wingdings" w:hAnsi="Wingdings"/>
    </w:rPr>
  </w:style>
  <w:style w:type="character" w:customStyle="1" w:styleId="WW8Num11z1">
    <w:name w:val="WW8Num11z1"/>
    <w:rsid w:val="007E3AAD"/>
    <w:rPr>
      <w:rFonts w:ascii="Courier New" w:hAnsi="Courier New"/>
    </w:rPr>
  </w:style>
  <w:style w:type="character" w:customStyle="1" w:styleId="WW8Num11z2">
    <w:name w:val="WW8Num11z2"/>
    <w:rsid w:val="007E3AAD"/>
    <w:rPr>
      <w:rFonts w:ascii="Wingdings" w:hAnsi="Wingdings"/>
    </w:rPr>
  </w:style>
  <w:style w:type="character" w:customStyle="1" w:styleId="WW8Num12z0">
    <w:name w:val="WW8Num12z0"/>
    <w:rsid w:val="007E3AAD"/>
    <w:rPr>
      <w:rFonts w:ascii="Arial" w:hAnsi="Arial"/>
    </w:rPr>
  </w:style>
  <w:style w:type="character" w:customStyle="1" w:styleId="WW8Num12z1">
    <w:name w:val="WW8Num12z1"/>
    <w:rsid w:val="007E3AAD"/>
  </w:style>
  <w:style w:type="character" w:customStyle="1" w:styleId="WW8Num13z0">
    <w:name w:val="WW8Num13z0"/>
    <w:rsid w:val="007E3AAD"/>
    <w:rPr>
      <w:color w:val="000000"/>
      <w:spacing w:val="0"/>
      <w:w w:val="100"/>
      <w:sz w:val="20"/>
      <w:u w:val="none"/>
    </w:rPr>
  </w:style>
  <w:style w:type="character" w:customStyle="1" w:styleId="WW8Num14z0">
    <w:name w:val="WW8Num14z0"/>
    <w:rsid w:val="007E3AAD"/>
    <w:rPr>
      <w:rFonts w:ascii="OpenSymbol" w:hAnsi="OpenSymbol"/>
      <w:lang w:val="ru-RU"/>
    </w:rPr>
  </w:style>
  <w:style w:type="character" w:customStyle="1" w:styleId="WW8Num15z0">
    <w:name w:val="WW8Num15z0"/>
    <w:rsid w:val="007E3AAD"/>
    <w:rPr>
      <w:rFonts w:ascii="OpenSymbol" w:hAnsi="OpenSymbol"/>
      <w:lang w:val="ru-RU"/>
    </w:rPr>
  </w:style>
  <w:style w:type="character" w:customStyle="1" w:styleId="WW8Num16z0">
    <w:name w:val="WW8Num16z0"/>
    <w:rsid w:val="007E3AAD"/>
    <w:rPr>
      <w:rFonts w:ascii="OpenSymbol" w:hAnsi="OpenSymbol"/>
      <w:lang w:val="ru-RU"/>
    </w:rPr>
  </w:style>
  <w:style w:type="character" w:customStyle="1" w:styleId="WW8Num17z0">
    <w:name w:val="WW8Num17z0"/>
    <w:rsid w:val="007E3AAD"/>
    <w:rPr>
      <w:rFonts w:ascii="OpenSymbol" w:hAnsi="OpenSymbol"/>
      <w:lang w:val="ru-RU"/>
    </w:rPr>
  </w:style>
  <w:style w:type="character" w:customStyle="1" w:styleId="WW8Num18z0">
    <w:name w:val="WW8Num18z0"/>
    <w:rsid w:val="007E3AAD"/>
    <w:rPr>
      <w:rFonts w:ascii="OpenSymbol" w:hAnsi="OpenSymbol"/>
      <w:lang w:val="ru-RU"/>
    </w:rPr>
  </w:style>
  <w:style w:type="character" w:customStyle="1" w:styleId="WW8Num19z0">
    <w:name w:val="WW8Num19z0"/>
    <w:rsid w:val="007E3AAD"/>
    <w:rPr>
      <w:rFonts w:ascii="Symbol" w:hAnsi="Symbol"/>
      <w:sz w:val="20"/>
    </w:rPr>
  </w:style>
  <w:style w:type="character" w:customStyle="1" w:styleId="WW8Num19z1">
    <w:name w:val="WW8Num19z1"/>
    <w:rsid w:val="007E3AAD"/>
    <w:rPr>
      <w:rFonts w:ascii="Courier New" w:hAnsi="Courier New"/>
      <w:sz w:val="20"/>
    </w:rPr>
  </w:style>
  <w:style w:type="character" w:customStyle="1" w:styleId="WW8Num19z2">
    <w:name w:val="WW8Num19z2"/>
    <w:rsid w:val="007E3AAD"/>
    <w:rPr>
      <w:rFonts w:ascii="Wingdings" w:hAnsi="Wingdings"/>
      <w:sz w:val="20"/>
    </w:rPr>
  </w:style>
  <w:style w:type="character" w:customStyle="1" w:styleId="11">
    <w:name w:val="Шрифт на абзаца по подразбиране1"/>
    <w:rsid w:val="007E3AAD"/>
  </w:style>
  <w:style w:type="character" w:customStyle="1" w:styleId="WW8Num2z1">
    <w:name w:val="WW8Num2z1"/>
    <w:rsid w:val="007E3AAD"/>
  </w:style>
  <w:style w:type="character" w:customStyle="1" w:styleId="WW8Num2z2">
    <w:name w:val="WW8Num2z2"/>
    <w:rsid w:val="007E3AAD"/>
  </w:style>
  <w:style w:type="character" w:customStyle="1" w:styleId="WW8Num2z3">
    <w:name w:val="WW8Num2z3"/>
    <w:rsid w:val="007E3AAD"/>
  </w:style>
  <w:style w:type="character" w:customStyle="1" w:styleId="WW8Num2z4">
    <w:name w:val="WW8Num2z4"/>
    <w:rsid w:val="007E3AAD"/>
  </w:style>
  <w:style w:type="character" w:customStyle="1" w:styleId="WW8Num2z5">
    <w:name w:val="WW8Num2z5"/>
    <w:rsid w:val="007E3AAD"/>
  </w:style>
  <w:style w:type="character" w:customStyle="1" w:styleId="WW8Num2z6">
    <w:name w:val="WW8Num2z6"/>
    <w:rsid w:val="007E3AAD"/>
  </w:style>
  <w:style w:type="character" w:customStyle="1" w:styleId="WW8Num2z7">
    <w:name w:val="WW8Num2z7"/>
    <w:rsid w:val="007E3AAD"/>
  </w:style>
  <w:style w:type="character" w:customStyle="1" w:styleId="WW8Num2z8">
    <w:name w:val="WW8Num2z8"/>
    <w:rsid w:val="007E3AAD"/>
  </w:style>
  <w:style w:type="character" w:customStyle="1" w:styleId="WW8Num3z1">
    <w:name w:val="WW8Num3z1"/>
    <w:rsid w:val="007E3AAD"/>
  </w:style>
  <w:style w:type="character" w:customStyle="1" w:styleId="WW8Num4z1">
    <w:name w:val="WW8Num4z1"/>
    <w:rsid w:val="007E3AAD"/>
    <w:rPr>
      <w:rFonts w:ascii="Courier New" w:hAnsi="Courier New"/>
    </w:rPr>
  </w:style>
  <w:style w:type="character" w:customStyle="1" w:styleId="WW8Num4z2">
    <w:name w:val="WW8Num4z2"/>
    <w:rsid w:val="007E3AAD"/>
    <w:rPr>
      <w:rFonts w:ascii="Wingdings" w:hAnsi="Wingdings"/>
    </w:rPr>
  </w:style>
  <w:style w:type="character" w:customStyle="1" w:styleId="WW8Num4z3">
    <w:name w:val="WW8Num4z3"/>
    <w:rsid w:val="007E3AAD"/>
    <w:rPr>
      <w:rFonts w:ascii="Symbol" w:hAnsi="Symbol"/>
    </w:rPr>
  </w:style>
  <w:style w:type="character" w:customStyle="1" w:styleId="WW8Num7z2">
    <w:name w:val="WW8Num7z2"/>
    <w:rsid w:val="007E3AAD"/>
    <w:rPr>
      <w:rFonts w:ascii="Wingdings" w:hAnsi="Wingdings"/>
    </w:rPr>
  </w:style>
  <w:style w:type="character" w:customStyle="1" w:styleId="WW-">
    <w:name w:val="WW-Шрифт на абзаца по подразбиране"/>
    <w:rsid w:val="007E3AAD"/>
  </w:style>
  <w:style w:type="character" w:customStyle="1" w:styleId="WW8Num3z2">
    <w:name w:val="WW8Num3z2"/>
    <w:rsid w:val="007E3AAD"/>
    <w:rPr>
      <w:rFonts w:ascii="Wingdings" w:hAnsi="Wingdings"/>
    </w:rPr>
  </w:style>
  <w:style w:type="character" w:customStyle="1" w:styleId="WW8Num3z3">
    <w:name w:val="WW8Num3z3"/>
    <w:rsid w:val="007E3AAD"/>
    <w:rPr>
      <w:rFonts w:ascii="Symbol" w:hAnsi="Symbol"/>
    </w:rPr>
  </w:style>
  <w:style w:type="character" w:customStyle="1" w:styleId="WW-DefaultParagraphFont">
    <w:name w:val="WW-Default Paragraph Font"/>
    <w:rsid w:val="007E3AAD"/>
  </w:style>
  <w:style w:type="character" w:customStyle="1" w:styleId="WW-DefaultParagraphFont1">
    <w:name w:val="WW-Default Paragraph Font1"/>
    <w:rsid w:val="007E3AAD"/>
  </w:style>
  <w:style w:type="character" w:customStyle="1" w:styleId="CommentTextChar">
    <w:name w:val="Comment Text Char"/>
    <w:rsid w:val="007E3AAD"/>
    <w:rPr>
      <w:rFonts w:ascii="Calibri" w:hAnsi="Calibri"/>
    </w:rPr>
  </w:style>
  <w:style w:type="character" w:customStyle="1" w:styleId="CommentSubjectChar1">
    <w:name w:val="Comment Subject Char1"/>
    <w:rsid w:val="007E3AAD"/>
    <w:rPr>
      <w:rFonts w:ascii="Calibri" w:hAnsi="Calibri"/>
      <w:b/>
      <w:lang w:val="bg-BG"/>
    </w:rPr>
  </w:style>
  <w:style w:type="character" w:customStyle="1" w:styleId="BalloonTextChar">
    <w:name w:val="Balloon Text Char"/>
    <w:rsid w:val="007E3AAD"/>
    <w:rPr>
      <w:rFonts w:ascii="Tahoma" w:hAnsi="Tahoma"/>
      <w:sz w:val="16"/>
    </w:rPr>
  </w:style>
  <w:style w:type="character" w:customStyle="1" w:styleId="Heading1Char1">
    <w:name w:val="Heading 1 Char1"/>
    <w:rsid w:val="007E3AAD"/>
    <w:rPr>
      <w:rFonts w:ascii="Cambria" w:eastAsia="Times New Roman" w:hAnsi="Cambria"/>
      <w:b/>
      <w:color w:val="365F91"/>
      <w:sz w:val="28"/>
      <w:lang w:val="bg-BG"/>
    </w:rPr>
  </w:style>
  <w:style w:type="character" w:customStyle="1" w:styleId="12">
    <w:name w:val="Препратка към коментар1"/>
    <w:rsid w:val="007E3AAD"/>
    <w:rPr>
      <w:rFonts w:ascii="Times New Roman" w:hAnsi="Times New Roman"/>
      <w:sz w:val="16"/>
    </w:rPr>
  </w:style>
  <w:style w:type="character" w:customStyle="1" w:styleId="a0">
    <w:name w:val="Връзка към Интернет"/>
    <w:basedOn w:val="DefaultParagraphFont"/>
    <w:rsid w:val="007E3AAD"/>
    <w:rPr>
      <w:rFonts w:ascii="Times New Roman" w:hAnsi="Times New Roman"/>
      <w:color w:val="0000FF"/>
      <w:u w:val="single"/>
    </w:rPr>
  </w:style>
  <w:style w:type="character" w:customStyle="1" w:styleId="element-citation">
    <w:name w:val="element-citation"/>
    <w:rsid w:val="007E3AAD"/>
    <w:rPr>
      <w:rFonts w:ascii="Times New Roman" w:hAnsi="Times New Roman"/>
    </w:rPr>
  </w:style>
  <w:style w:type="character" w:customStyle="1" w:styleId="ref-journal">
    <w:name w:val="ref-journal"/>
    <w:rsid w:val="007E3AAD"/>
    <w:rPr>
      <w:rFonts w:ascii="Times New Roman" w:hAnsi="Times New Roman"/>
    </w:rPr>
  </w:style>
  <w:style w:type="character" w:customStyle="1" w:styleId="CharChar3">
    <w:name w:val="Char Char3"/>
    <w:rsid w:val="007E3AAD"/>
    <w:rPr>
      <w:rFonts w:ascii="Cambria" w:hAnsi="Cambria"/>
      <w:b/>
      <w:sz w:val="32"/>
    </w:rPr>
  </w:style>
  <w:style w:type="character" w:customStyle="1" w:styleId="13">
    <w:name w:val="Хипервръзка1"/>
    <w:rsid w:val="007E3AAD"/>
    <w:rPr>
      <w:color w:val="0000FF"/>
      <w:u w:val="single"/>
    </w:rPr>
  </w:style>
  <w:style w:type="character" w:customStyle="1" w:styleId="14">
    <w:name w:val="Акцентиран1"/>
    <w:rsid w:val="007E3AAD"/>
    <w:rPr>
      <w:i/>
    </w:rPr>
  </w:style>
  <w:style w:type="character" w:customStyle="1" w:styleId="15">
    <w:name w:val="Цитат1"/>
    <w:rsid w:val="007E3AAD"/>
    <w:rPr>
      <w:i/>
    </w:rPr>
  </w:style>
  <w:style w:type="character" w:customStyle="1" w:styleId="apple-converted-space">
    <w:name w:val="apple-converted-space"/>
    <w:rsid w:val="007E3AAD"/>
  </w:style>
  <w:style w:type="character" w:customStyle="1" w:styleId="cit">
    <w:name w:val="cit"/>
    <w:rsid w:val="007E3AAD"/>
  </w:style>
  <w:style w:type="character" w:customStyle="1" w:styleId="super">
    <w:name w:val="super"/>
    <w:rsid w:val="007E3AAD"/>
  </w:style>
  <w:style w:type="character" w:styleId="Strong">
    <w:name w:val="Strong"/>
    <w:basedOn w:val="DefaultParagraphFont"/>
    <w:qFormat/>
    <w:rsid w:val="007E3AAD"/>
    <w:rPr>
      <w:b/>
    </w:rPr>
  </w:style>
  <w:style w:type="character" w:customStyle="1" w:styleId="caption-body">
    <w:name w:val="caption-body"/>
    <w:rsid w:val="007E3AAD"/>
  </w:style>
  <w:style w:type="character" w:customStyle="1" w:styleId="figure-head1">
    <w:name w:val="figure-head1"/>
    <w:rsid w:val="007E3AAD"/>
  </w:style>
  <w:style w:type="character" w:customStyle="1" w:styleId="smallcopy1">
    <w:name w:val="smallcopy1"/>
    <w:rsid w:val="007E3AAD"/>
  </w:style>
  <w:style w:type="character" w:customStyle="1" w:styleId="doi">
    <w:name w:val="doi"/>
    <w:rsid w:val="007E3AAD"/>
  </w:style>
  <w:style w:type="character" w:customStyle="1" w:styleId="fm-citation-ids-label">
    <w:name w:val="fm-citation-ids-label"/>
    <w:rsid w:val="007E3AAD"/>
  </w:style>
  <w:style w:type="character" w:customStyle="1" w:styleId="a1">
    <w:name w:val="Основен текст с отстъп Знак"/>
    <w:rsid w:val="007E3AAD"/>
    <w:rPr>
      <w:rFonts w:ascii="Calibri" w:eastAsia="Times New Roman" w:hAnsi="Calibri"/>
      <w:sz w:val="22"/>
      <w:lang w:eastAsia="zh-CN"/>
    </w:rPr>
  </w:style>
  <w:style w:type="character" w:customStyle="1" w:styleId="a2">
    <w:name w:val="Основен текст Знак"/>
    <w:rsid w:val="007E3AAD"/>
    <w:rPr>
      <w:rFonts w:ascii="Calibri" w:eastAsia="Times New Roman" w:hAnsi="Calibri"/>
      <w:sz w:val="22"/>
      <w:lang w:eastAsia="zh-CN"/>
    </w:rPr>
  </w:style>
  <w:style w:type="character" w:customStyle="1" w:styleId="a3">
    <w:name w:val="Основен текст отстъп първи ред Знак"/>
    <w:basedOn w:val="a2"/>
    <w:rsid w:val="007E3AAD"/>
    <w:rPr>
      <w:rFonts w:ascii="Calibri" w:eastAsia="Times New Roman" w:hAnsi="Calibri" w:cs="Calibri"/>
      <w:sz w:val="22"/>
      <w:szCs w:val="22"/>
      <w:lang w:eastAsia="zh-CN"/>
    </w:rPr>
  </w:style>
  <w:style w:type="character" w:customStyle="1" w:styleId="20">
    <w:name w:val="Основен текст отстъп първи ред 2 Знак"/>
    <w:basedOn w:val="a1"/>
    <w:rsid w:val="007E3AAD"/>
    <w:rPr>
      <w:rFonts w:ascii="Calibri" w:eastAsia="Times New Roman" w:hAnsi="Calibri" w:cs="Calibri"/>
      <w:sz w:val="22"/>
      <w:szCs w:val="22"/>
      <w:lang w:eastAsia="zh-CN"/>
    </w:rPr>
  </w:style>
  <w:style w:type="character" w:customStyle="1" w:styleId="fm-vol-iss-date">
    <w:name w:val="fm-vol-iss-date"/>
    <w:rsid w:val="007E3AAD"/>
  </w:style>
  <w:style w:type="character" w:customStyle="1" w:styleId="a4">
    <w:name w:val="Горен колонтитул Знак"/>
    <w:rsid w:val="007E3AAD"/>
    <w:rPr>
      <w:rFonts w:ascii="Calibri" w:eastAsia="Times New Roman" w:hAnsi="Calibri"/>
      <w:sz w:val="22"/>
      <w:lang w:eastAsia="zh-CN"/>
    </w:rPr>
  </w:style>
  <w:style w:type="character" w:customStyle="1" w:styleId="a5">
    <w:name w:val="Долен колонтитул Знак"/>
    <w:rsid w:val="007E3AAD"/>
    <w:rPr>
      <w:rFonts w:ascii="Calibri" w:eastAsia="Times New Roman" w:hAnsi="Calibri"/>
      <w:sz w:val="22"/>
      <w:lang w:eastAsia="zh-CN"/>
    </w:rPr>
  </w:style>
  <w:style w:type="character" w:customStyle="1" w:styleId="a6">
    <w:name w:val="Силно акцентиран"/>
    <w:rsid w:val="007E3AAD"/>
    <w:rPr>
      <w:b/>
      <w:bCs/>
    </w:rPr>
  </w:style>
  <w:style w:type="character" w:customStyle="1" w:styleId="a7">
    <w:name w:val="Акцентиран"/>
    <w:basedOn w:val="DefaultParagraphFont"/>
    <w:qFormat/>
    <w:rsid w:val="007E3AAD"/>
    <w:rPr>
      <w:i/>
      <w:iCs/>
    </w:rPr>
  </w:style>
  <w:style w:type="character" w:customStyle="1" w:styleId="CharChar">
    <w:name w:val="Char Char"/>
    <w:rsid w:val="007E3AAD"/>
    <w:rPr>
      <w:rFonts w:ascii="Tahoma" w:eastAsia="Times New Roman" w:hAnsi="Tahoma"/>
      <w:sz w:val="16"/>
      <w:lang w:val="bg-BG" w:eastAsia="zh-CN"/>
    </w:rPr>
  </w:style>
  <w:style w:type="character" w:customStyle="1" w:styleId="productdetail-authorsmain">
    <w:name w:val="productdetail-authorsmain"/>
    <w:basedOn w:val="DefaultParagraphFont"/>
    <w:rsid w:val="007E3AAD"/>
    <w:rPr>
      <w:rFonts w:cs="Times New Roman"/>
    </w:rPr>
  </w:style>
  <w:style w:type="character" w:customStyle="1" w:styleId="BodyTextChar">
    <w:name w:val="Body Text Char"/>
    <w:basedOn w:val="DefaultParagraphFont"/>
    <w:rsid w:val="007E3AAD"/>
    <w:rPr>
      <w:rFonts w:ascii="Calibri" w:eastAsia="Times New Roman" w:hAnsi="Calibri" w:cs="Times New Roman"/>
      <w:lang w:eastAsia="zh-CN"/>
    </w:rPr>
  </w:style>
  <w:style w:type="character" w:customStyle="1" w:styleId="BodyTextIndentChar">
    <w:name w:val="Body Text Indent Char"/>
    <w:basedOn w:val="DefaultParagraphFont"/>
    <w:link w:val="a8"/>
    <w:rsid w:val="007E3AAD"/>
    <w:rPr>
      <w:rFonts w:ascii="Calibri" w:eastAsia="Times New Roman" w:hAnsi="Calibri" w:cs="Times New Roman"/>
      <w:lang w:eastAsia="zh-CN"/>
    </w:rPr>
  </w:style>
  <w:style w:type="character" w:customStyle="1" w:styleId="HeaderChar">
    <w:name w:val="Header Char"/>
    <w:basedOn w:val="DefaultParagraphFont"/>
    <w:link w:val="a9"/>
    <w:rsid w:val="007E3AAD"/>
    <w:rPr>
      <w:rFonts w:ascii="Calibri" w:eastAsia="Times New Roman" w:hAnsi="Calibri" w:cs="Times New Roman"/>
      <w:lang w:eastAsia="zh-CN"/>
    </w:rPr>
  </w:style>
  <w:style w:type="character" w:customStyle="1" w:styleId="BalloonTextChar1">
    <w:name w:val="Balloon Text Char1"/>
    <w:basedOn w:val="DefaultParagraphFont"/>
    <w:link w:val="BalloonText"/>
    <w:rsid w:val="007E3AAD"/>
    <w:rPr>
      <w:rFonts w:ascii="Tahoma" w:eastAsia="Times New Roman" w:hAnsi="Tahoma" w:cs="Tahoma"/>
      <w:sz w:val="16"/>
      <w:szCs w:val="16"/>
      <w:lang w:eastAsia="zh-CN"/>
    </w:rPr>
  </w:style>
  <w:style w:type="character" w:styleId="CommentReference">
    <w:name w:val="annotation reference"/>
    <w:basedOn w:val="DefaultParagraphFont"/>
    <w:uiPriority w:val="99"/>
    <w:semiHidden/>
    <w:unhideWhenUsed/>
    <w:rsid w:val="007E3AAD"/>
    <w:rPr>
      <w:sz w:val="16"/>
    </w:rPr>
  </w:style>
  <w:style w:type="character" w:customStyle="1" w:styleId="CommentTextChar1">
    <w:name w:val="Comment Text Char1"/>
    <w:basedOn w:val="DefaultParagraphFont"/>
    <w:link w:val="CommentText"/>
    <w:uiPriority w:val="99"/>
    <w:semiHidden/>
    <w:rsid w:val="007E3AAD"/>
    <w:rPr>
      <w:rFonts w:ascii="Calibri" w:eastAsia="Times New Roman" w:hAnsi="Calibri" w:cs="Calibri"/>
      <w:sz w:val="20"/>
      <w:szCs w:val="20"/>
      <w:lang w:eastAsia="zh-CN"/>
    </w:rPr>
  </w:style>
  <w:style w:type="character" w:customStyle="1" w:styleId="ListLabel1">
    <w:name w:val="ListLabel 1"/>
    <w:rsid w:val="00231921"/>
    <w:rPr>
      <w:rFonts w:cs="Times New Roman"/>
    </w:rPr>
  </w:style>
  <w:style w:type="character" w:customStyle="1" w:styleId="ListLabel2">
    <w:name w:val="ListLabel 2"/>
    <w:rsid w:val="00231921"/>
    <w:rPr>
      <w:rFonts w:eastAsia="Times New Roman"/>
    </w:rPr>
  </w:style>
  <w:style w:type="character" w:customStyle="1" w:styleId="ListLabel3">
    <w:name w:val="ListLabel 3"/>
    <w:rsid w:val="00231921"/>
    <w:rPr>
      <w:rFonts w:cs="Symbol"/>
    </w:rPr>
  </w:style>
  <w:style w:type="paragraph" w:customStyle="1" w:styleId="aa">
    <w:name w:val="Заглавие"/>
    <w:basedOn w:val="Normal"/>
    <w:next w:val="ab"/>
    <w:rsid w:val="00231921"/>
    <w:pPr>
      <w:keepNext/>
      <w:spacing w:before="240" w:after="120"/>
    </w:pPr>
    <w:rPr>
      <w:rFonts w:ascii="Liberation Sans" w:eastAsia="Microsoft YaHei" w:hAnsi="Liberation Sans" w:cs="Mangal"/>
      <w:sz w:val="28"/>
      <w:szCs w:val="28"/>
    </w:rPr>
  </w:style>
  <w:style w:type="paragraph" w:customStyle="1" w:styleId="ab">
    <w:name w:val="Основен текст"/>
    <w:basedOn w:val="Normal"/>
    <w:rsid w:val="007E3AAD"/>
    <w:pPr>
      <w:widowControl w:val="0"/>
      <w:spacing w:after="120" w:line="240" w:lineRule="auto"/>
    </w:pPr>
    <w:rPr>
      <w:rFonts w:ascii="Times New Roman" w:eastAsia="Times New Roman" w:hAnsi="Times New Roman" w:cs="Tahoma"/>
      <w:sz w:val="24"/>
      <w:szCs w:val="24"/>
      <w:lang w:val="en-US"/>
    </w:rPr>
  </w:style>
  <w:style w:type="paragraph" w:customStyle="1" w:styleId="ac">
    <w:name w:val="Списък"/>
    <w:basedOn w:val="ab"/>
    <w:rsid w:val="007E3AAD"/>
    <w:rPr>
      <w:rFonts w:cs="Mangal"/>
    </w:rPr>
  </w:style>
  <w:style w:type="paragraph" w:customStyle="1" w:styleId="ad">
    <w:name w:val="Надпис"/>
    <w:basedOn w:val="Normal"/>
    <w:rsid w:val="00231921"/>
    <w:pPr>
      <w:suppressLineNumbers/>
      <w:spacing w:before="120" w:after="120"/>
    </w:pPr>
    <w:rPr>
      <w:rFonts w:cs="Mangal"/>
      <w:i/>
      <w:iCs/>
      <w:sz w:val="24"/>
      <w:szCs w:val="24"/>
    </w:rPr>
  </w:style>
  <w:style w:type="paragraph" w:customStyle="1" w:styleId="ae">
    <w:name w:val="Указател"/>
    <w:basedOn w:val="Normal"/>
    <w:rsid w:val="007E3AAD"/>
    <w:pPr>
      <w:suppressLineNumbers/>
    </w:pPr>
    <w:rPr>
      <w:rFonts w:eastAsia="Times New Roman" w:cs="Mangal"/>
    </w:rPr>
  </w:style>
  <w:style w:type="paragraph" w:customStyle="1" w:styleId="a">
    <w:name w:val="Долен колонтитул"/>
    <w:basedOn w:val="Normal"/>
    <w:link w:val="FooterChar"/>
    <w:unhideWhenUsed/>
    <w:rsid w:val="001D1085"/>
    <w:pPr>
      <w:tabs>
        <w:tab w:val="center" w:pos="4536"/>
        <w:tab w:val="right" w:pos="9072"/>
      </w:tabs>
    </w:pPr>
    <w:rPr>
      <w:rFonts w:cs="Times New Roman"/>
    </w:rPr>
  </w:style>
  <w:style w:type="paragraph" w:customStyle="1" w:styleId="30">
    <w:name w:val="Заглавие3"/>
    <w:basedOn w:val="Normal"/>
    <w:rsid w:val="007E3AAD"/>
    <w:pPr>
      <w:keepNext/>
      <w:spacing w:before="240" w:after="120"/>
    </w:pPr>
    <w:rPr>
      <w:rFonts w:ascii="Liberation Sans" w:eastAsia="Microsoft YaHei" w:hAnsi="Liberation Sans" w:cs="Mangal"/>
      <w:sz w:val="28"/>
      <w:szCs w:val="28"/>
    </w:rPr>
  </w:style>
  <w:style w:type="paragraph" w:styleId="Caption">
    <w:name w:val="caption"/>
    <w:basedOn w:val="Normal"/>
    <w:rsid w:val="007E3AAD"/>
    <w:pPr>
      <w:suppressLineNumbers/>
      <w:spacing w:before="120" w:after="120"/>
    </w:pPr>
    <w:rPr>
      <w:rFonts w:eastAsia="Times New Roman" w:cs="Mangal"/>
      <w:i/>
      <w:iCs/>
      <w:sz w:val="24"/>
      <w:szCs w:val="24"/>
    </w:rPr>
  </w:style>
  <w:style w:type="paragraph" w:customStyle="1" w:styleId="22">
    <w:name w:val="Заглавие2"/>
    <w:basedOn w:val="Normal"/>
    <w:rsid w:val="007E3AAD"/>
    <w:pPr>
      <w:keepNext/>
      <w:spacing w:before="240" w:after="120"/>
    </w:pPr>
    <w:rPr>
      <w:rFonts w:ascii="Liberation Sans" w:eastAsia="Microsoft YaHei" w:hAnsi="Liberation Sans" w:cs="Mangal"/>
      <w:sz w:val="28"/>
      <w:szCs w:val="28"/>
    </w:rPr>
  </w:style>
  <w:style w:type="paragraph" w:customStyle="1" w:styleId="16">
    <w:name w:val="Заглавие1"/>
    <w:basedOn w:val="Normal"/>
    <w:rsid w:val="007E3AAD"/>
    <w:pPr>
      <w:keepNext/>
      <w:spacing w:before="240" w:after="120"/>
    </w:pPr>
    <w:rPr>
      <w:rFonts w:ascii="Liberation Sans" w:eastAsia="Microsoft YaHei" w:hAnsi="Liberation Sans" w:cs="Mangal"/>
      <w:sz w:val="28"/>
      <w:szCs w:val="28"/>
    </w:rPr>
  </w:style>
  <w:style w:type="paragraph" w:customStyle="1" w:styleId="WW-0">
    <w:name w:val="WW-Надпис"/>
    <w:basedOn w:val="Normal"/>
    <w:rsid w:val="007E3AAD"/>
    <w:pPr>
      <w:suppressLineNumbers/>
      <w:spacing w:before="120" w:after="120"/>
    </w:pPr>
    <w:rPr>
      <w:rFonts w:eastAsia="Times New Roman" w:cs="Mangal"/>
      <w:i/>
      <w:iCs/>
      <w:sz w:val="24"/>
      <w:szCs w:val="24"/>
    </w:rPr>
  </w:style>
  <w:style w:type="paragraph" w:customStyle="1" w:styleId="WW-Caption">
    <w:name w:val="WW-Caption"/>
    <w:basedOn w:val="Normal"/>
    <w:rsid w:val="007E3AAD"/>
    <w:pPr>
      <w:suppressLineNumbers/>
      <w:spacing w:before="120" w:after="120"/>
    </w:pPr>
    <w:rPr>
      <w:rFonts w:eastAsia="Times New Roman" w:cs="Mangal"/>
      <w:i/>
      <w:iCs/>
      <w:sz w:val="24"/>
      <w:szCs w:val="24"/>
    </w:rPr>
  </w:style>
  <w:style w:type="paragraph" w:customStyle="1" w:styleId="17">
    <w:name w:val="Текст на коментар1"/>
    <w:basedOn w:val="Normal"/>
    <w:rsid w:val="007E3AAD"/>
    <w:pPr>
      <w:spacing w:line="240" w:lineRule="auto"/>
    </w:pPr>
    <w:rPr>
      <w:rFonts w:eastAsia="Times New Roman" w:cs="Times New Roman"/>
      <w:sz w:val="20"/>
      <w:szCs w:val="20"/>
    </w:rPr>
  </w:style>
  <w:style w:type="paragraph" w:customStyle="1" w:styleId="18">
    <w:name w:val="Предмет на коментар1"/>
    <w:basedOn w:val="17"/>
    <w:rsid w:val="007E3AAD"/>
    <w:rPr>
      <w:b/>
      <w:bCs/>
    </w:rPr>
  </w:style>
  <w:style w:type="paragraph" w:customStyle="1" w:styleId="19">
    <w:name w:val="Изнесен текст1"/>
    <w:basedOn w:val="Normal"/>
    <w:rsid w:val="007E3AAD"/>
    <w:pPr>
      <w:spacing w:after="0" w:line="240" w:lineRule="auto"/>
    </w:pPr>
    <w:rPr>
      <w:rFonts w:ascii="Tahoma" w:eastAsia="Times New Roman" w:hAnsi="Tahoma" w:cs="Tahoma"/>
      <w:sz w:val="16"/>
      <w:szCs w:val="16"/>
    </w:rPr>
  </w:style>
  <w:style w:type="paragraph" w:customStyle="1" w:styleId="WW-1">
    <w:name w:val="WW-Заглавие 1"/>
    <w:basedOn w:val="Normal"/>
    <w:next w:val="Normal"/>
    <w:rsid w:val="007E3AAD"/>
    <w:pPr>
      <w:keepNext/>
      <w:keepLines/>
      <w:spacing w:before="480" w:after="0"/>
    </w:pPr>
    <w:rPr>
      <w:rFonts w:ascii="Cambria" w:eastAsia="Times New Roman" w:hAnsi="Cambria" w:cs="Cambria"/>
      <w:b/>
      <w:bCs/>
      <w:color w:val="365F91"/>
      <w:sz w:val="28"/>
      <w:szCs w:val="28"/>
    </w:rPr>
  </w:style>
  <w:style w:type="paragraph" w:customStyle="1" w:styleId="ListParagraph1">
    <w:name w:val="List Paragraph1"/>
    <w:basedOn w:val="Normal"/>
    <w:rsid w:val="007E3AAD"/>
    <w:pPr>
      <w:ind w:left="720"/>
    </w:pPr>
    <w:rPr>
      <w:rFonts w:eastAsia="Times New Roman"/>
    </w:rPr>
  </w:style>
  <w:style w:type="paragraph" w:customStyle="1" w:styleId="Default">
    <w:name w:val="Default"/>
    <w:rsid w:val="007E3AAD"/>
    <w:pPr>
      <w:suppressAutoHyphens/>
      <w:spacing w:line="240" w:lineRule="auto"/>
    </w:pPr>
    <w:rPr>
      <w:rFonts w:eastAsia="Times New Roman"/>
      <w:color w:val="000000"/>
      <w:sz w:val="24"/>
      <w:szCs w:val="24"/>
      <w:lang w:eastAsia="zh-CN"/>
    </w:rPr>
  </w:style>
  <w:style w:type="paragraph" w:customStyle="1" w:styleId="pp-first-last">
    <w:name w:val="p p-first-last"/>
    <w:basedOn w:val="Normal"/>
    <w:rsid w:val="007E3AAD"/>
    <w:pPr>
      <w:spacing w:before="280" w:after="280" w:line="240" w:lineRule="auto"/>
    </w:pPr>
    <w:rPr>
      <w:rFonts w:ascii="Times New Roman" w:eastAsia="Times New Roman" w:hAnsi="Times New Roman" w:cs="Times New Roman"/>
      <w:sz w:val="24"/>
      <w:szCs w:val="24"/>
    </w:rPr>
  </w:style>
  <w:style w:type="paragraph" w:customStyle="1" w:styleId="LO-normal">
    <w:name w:val="LO-normal"/>
    <w:rsid w:val="007E3AAD"/>
    <w:pPr>
      <w:suppressAutoHyphens/>
      <w:spacing w:after="200" w:line="276" w:lineRule="auto"/>
    </w:pPr>
    <w:rPr>
      <w:rFonts w:eastAsia="Times New Roman"/>
      <w:color w:val="000000"/>
      <w:lang w:eastAsia="zh-CN"/>
    </w:rPr>
  </w:style>
  <w:style w:type="paragraph" w:customStyle="1" w:styleId="-">
    <w:name w:val="Таблица - съдържание"/>
    <w:basedOn w:val="Normal"/>
    <w:rsid w:val="007E3AAD"/>
    <w:pPr>
      <w:suppressLineNumbers/>
    </w:pPr>
    <w:rPr>
      <w:rFonts w:eastAsia="Times New Roman"/>
    </w:rPr>
  </w:style>
  <w:style w:type="paragraph" w:customStyle="1" w:styleId="-0">
    <w:name w:val="Таблица - заглавие"/>
    <w:basedOn w:val="-"/>
    <w:rsid w:val="007E3AAD"/>
    <w:pPr>
      <w:jc w:val="center"/>
    </w:pPr>
    <w:rPr>
      <w:b/>
      <w:bCs/>
    </w:rPr>
  </w:style>
  <w:style w:type="paragraph" w:customStyle="1" w:styleId="110">
    <w:name w:val="Основен текст11"/>
    <w:basedOn w:val="Normal"/>
    <w:rsid w:val="007E3AAD"/>
    <w:pPr>
      <w:widowControl w:val="0"/>
      <w:spacing w:after="120" w:line="240" w:lineRule="auto"/>
    </w:pPr>
    <w:rPr>
      <w:rFonts w:eastAsia="SimSun"/>
      <w:color w:val="00000A"/>
      <w:sz w:val="24"/>
      <w:szCs w:val="24"/>
      <w:lang w:val="en-US"/>
    </w:rPr>
  </w:style>
  <w:style w:type="paragraph" w:customStyle="1" w:styleId="1a">
    <w:name w:val="Нормален (уеб)1"/>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white">
    <w:name w:val="white"/>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figure-head">
    <w:name w:val="figure-head"/>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smallcopy">
    <w:name w:val="smallcopy"/>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styleId="ListBullet2">
    <w:name w:val="List Bullet 2"/>
    <w:basedOn w:val="Normal"/>
    <w:rsid w:val="007E3AAD"/>
    <w:pPr>
      <w:numPr>
        <w:numId w:val="1"/>
      </w:numPr>
      <w:ind w:left="566" w:hanging="283"/>
      <w:contextualSpacing/>
    </w:pPr>
    <w:rPr>
      <w:rFonts w:eastAsia="Times New Roman"/>
    </w:rPr>
  </w:style>
  <w:style w:type="paragraph" w:styleId="ListBullet3">
    <w:name w:val="List Bullet 3"/>
    <w:basedOn w:val="Normal"/>
    <w:rsid w:val="007E3AAD"/>
    <w:pPr>
      <w:numPr>
        <w:numId w:val="2"/>
      </w:numPr>
      <w:ind w:left="849" w:hanging="283"/>
      <w:contextualSpacing/>
    </w:pPr>
    <w:rPr>
      <w:rFonts w:eastAsia="Times New Roman"/>
    </w:rPr>
  </w:style>
  <w:style w:type="paragraph" w:styleId="ListBullet4">
    <w:name w:val="List Bullet 4"/>
    <w:basedOn w:val="Normal"/>
    <w:rsid w:val="007E3AAD"/>
    <w:pPr>
      <w:numPr>
        <w:numId w:val="3"/>
      </w:numPr>
      <w:ind w:left="1132" w:hanging="283"/>
      <w:contextualSpacing/>
    </w:pPr>
    <w:rPr>
      <w:rFonts w:eastAsia="Times New Roman"/>
    </w:rPr>
  </w:style>
  <w:style w:type="paragraph" w:customStyle="1" w:styleId="1">
    <w:name w:val="Списък с водещи символи1"/>
    <w:basedOn w:val="Normal"/>
    <w:rsid w:val="007E3AAD"/>
    <w:pPr>
      <w:numPr>
        <w:numId w:val="5"/>
      </w:numPr>
      <w:ind w:left="360" w:firstLine="0"/>
      <w:contextualSpacing/>
    </w:pPr>
    <w:rPr>
      <w:rFonts w:eastAsia="Times New Roman"/>
    </w:rPr>
  </w:style>
  <w:style w:type="paragraph" w:customStyle="1" w:styleId="21">
    <w:name w:val="Списък с водещи символи 21"/>
    <w:basedOn w:val="Normal"/>
    <w:rsid w:val="007E3AAD"/>
    <w:pPr>
      <w:numPr>
        <w:numId w:val="4"/>
      </w:numPr>
      <w:tabs>
        <w:tab w:val="left" w:pos="643"/>
      </w:tabs>
      <w:ind w:left="643" w:hanging="360"/>
      <w:contextualSpacing/>
    </w:pPr>
    <w:rPr>
      <w:rFonts w:eastAsia="Times New Roman"/>
    </w:rPr>
  </w:style>
  <w:style w:type="paragraph" w:customStyle="1" w:styleId="31">
    <w:name w:val="Списък с водещи символи 31"/>
    <w:basedOn w:val="Normal"/>
    <w:rsid w:val="007E3AAD"/>
    <w:pPr>
      <w:tabs>
        <w:tab w:val="left" w:pos="926"/>
      </w:tabs>
      <w:ind w:left="926" w:hanging="360"/>
      <w:contextualSpacing/>
    </w:pPr>
    <w:rPr>
      <w:rFonts w:eastAsia="Times New Roman"/>
    </w:rPr>
  </w:style>
  <w:style w:type="paragraph" w:customStyle="1" w:styleId="41">
    <w:name w:val="Списък с водещи символи 41"/>
    <w:basedOn w:val="Normal"/>
    <w:rsid w:val="007E3AAD"/>
    <w:pPr>
      <w:tabs>
        <w:tab w:val="left" w:pos="1209"/>
      </w:tabs>
      <w:ind w:left="1209" w:hanging="360"/>
      <w:contextualSpacing/>
    </w:pPr>
    <w:rPr>
      <w:rFonts w:eastAsia="Times New Roman"/>
    </w:rPr>
  </w:style>
  <w:style w:type="paragraph" w:customStyle="1" w:styleId="310">
    <w:name w:val="Продължение на списък 31"/>
    <w:basedOn w:val="Normal"/>
    <w:rsid w:val="007E3AAD"/>
    <w:pPr>
      <w:spacing w:after="120"/>
      <w:ind w:left="849"/>
      <w:contextualSpacing/>
    </w:pPr>
    <w:rPr>
      <w:rFonts w:eastAsia="Times New Roman"/>
    </w:rPr>
  </w:style>
  <w:style w:type="paragraph" w:customStyle="1" w:styleId="a8">
    <w:name w:val="Основен текст с отстъп"/>
    <w:basedOn w:val="Normal"/>
    <w:link w:val="BodyTextIndentChar"/>
    <w:rsid w:val="007E3AAD"/>
    <w:pPr>
      <w:spacing w:after="120"/>
      <w:ind w:left="283"/>
    </w:pPr>
    <w:rPr>
      <w:rFonts w:eastAsia="Times New Roman" w:cs="Times New Roman"/>
    </w:rPr>
  </w:style>
  <w:style w:type="paragraph" w:customStyle="1" w:styleId="1b">
    <w:name w:val="Основен текст отстъп първи ред1"/>
    <w:basedOn w:val="ab"/>
    <w:rsid w:val="007E3AAD"/>
    <w:pPr>
      <w:spacing w:line="276" w:lineRule="auto"/>
      <w:ind w:firstLine="210"/>
    </w:pPr>
  </w:style>
  <w:style w:type="paragraph" w:customStyle="1" w:styleId="210">
    <w:name w:val="Основен текст отстъп първи ред 21"/>
    <w:basedOn w:val="a8"/>
    <w:rsid w:val="007E3AAD"/>
    <w:pPr>
      <w:ind w:firstLine="210"/>
    </w:pPr>
  </w:style>
  <w:style w:type="paragraph" w:customStyle="1" w:styleId="a9">
    <w:name w:val="Горен колонтитул"/>
    <w:basedOn w:val="Normal"/>
    <w:link w:val="HeaderChar"/>
    <w:rsid w:val="007E3AAD"/>
    <w:pPr>
      <w:tabs>
        <w:tab w:val="center" w:pos="4536"/>
        <w:tab w:val="right" w:pos="9072"/>
      </w:tabs>
    </w:pPr>
    <w:rPr>
      <w:rFonts w:eastAsia="Times New Roman" w:cs="Times New Roman"/>
    </w:rPr>
  </w:style>
  <w:style w:type="paragraph" w:customStyle="1" w:styleId="1c">
    <w:name w:val="План на документа1"/>
    <w:basedOn w:val="Normal"/>
    <w:rsid w:val="007E3AAD"/>
    <w:pPr>
      <w:shd w:val="clear" w:color="auto" w:fill="000080"/>
    </w:pPr>
    <w:rPr>
      <w:rFonts w:ascii="Tahoma" w:eastAsia="Times New Roman" w:hAnsi="Tahoma" w:cs="Tahoma"/>
      <w:sz w:val="20"/>
      <w:szCs w:val="20"/>
    </w:rPr>
  </w:style>
  <w:style w:type="paragraph" w:styleId="BalloonText">
    <w:name w:val="Balloon Text"/>
    <w:basedOn w:val="Normal"/>
    <w:link w:val="BalloonTextChar1"/>
    <w:rsid w:val="007E3AAD"/>
    <w:pPr>
      <w:spacing w:after="0" w:line="240" w:lineRule="auto"/>
    </w:pPr>
    <w:rPr>
      <w:rFonts w:ascii="Tahoma" w:eastAsia="Times New Roman" w:hAnsi="Tahoma" w:cs="Tahoma"/>
      <w:sz w:val="16"/>
      <w:szCs w:val="16"/>
    </w:rPr>
  </w:style>
  <w:style w:type="paragraph" w:customStyle="1" w:styleId="relationspersons">
    <w:name w:val="relations persons"/>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af">
    <w:name w:val="?? ????????????"/>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line="240" w:lineRule="auto"/>
    </w:pPr>
    <w:rPr>
      <w:rFonts w:ascii="Arial" w:eastAsia="Times New Roman" w:hAnsi="Arial" w:cs="Liberation Sans"/>
      <w:color w:val="000000"/>
      <w:sz w:val="96"/>
      <w:szCs w:val="24"/>
      <w:lang w:eastAsia="zh-CN" w:bidi="hi-IN"/>
    </w:rPr>
  </w:style>
  <w:style w:type="paragraph" w:customStyle="1" w:styleId="af0">
    <w:name w:val="????? ??? ???????"/>
    <w:basedOn w:val="af"/>
    <w:rsid w:val="007E3AAD"/>
  </w:style>
  <w:style w:type="paragraph" w:customStyle="1" w:styleId="af1">
    <w:name w:val="????? ??? ?????"/>
    <w:basedOn w:val="af"/>
    <w:rsid w:val="007E3AAD"/>
  </w:style>
  <w:style w:type="paragraph" w:customStyle="1" w:styleId="af2">
    <w:name w:val="????? ??? ?????????"/>
    <w:basedOn w:val="af"/>
    <w:rsid w:val="007E3AAD"/>
  </w:style>
  <w:style w:type="paragraph" w:customStyle="1" w:styleId="af3">
    <w:name w:val="????? ??? ????????? ? ?????????"/>
    <w:basedOn w:val="af"/>
    <w:rsid w:val="007E3AAD"/>
  </w:style>
  <w:style w:type="paragraph" w:customStyle="1" w:styleId="af4">
    <w:name w:val="?????"/>
    <w:basedOn w:val="af"/>
    <w:rsid w:val="007E3AAD"/>
  </w:style>
  <w:style w:type="paragraph" w:customStyle="1" w:styleId="af5">
    <w:name w:val="??????? ?????"/>
    <w:basedOn w:val="af"/>
    <w:rsid w:val="007E3AAD"/>
  </w:style>
  <w:style w:type="paragraph" w:customStyle="1" w:styleId="af6">
    <w:name w:val="?????? ?? ?????? ???"/>
    <w:basedOn w:val="af"/>
    <w:rsid w:val="007E3AAD"/>
    <w:pPr>
      <w:ind w:firstLine="340"/>
    </w:pPr>
  </w:style>
  <w:style w:type="paragraph" w:customStyle="1" w:styleId="af7">
    <w:name w:val="????????"/>
    <w:basedOn w:val="af"/>
    <w:rsid w:val="007E3AAD"/>
  </w:style>
  <w:style w:type="paragraph" w:customStyle="1" w:styleId="1d">
    <w:name w:val="????????1"/>
    <w:basedOn w:val="af"/>
    <w:rsid w:val="007E3AAD"/>
    <w:pPr>
      <w:jc w:val="center"/>
    </w:pPr>
  </w:style>
  <w:style w:type="paragraph" w:customStyle="1" w:styleId="23">
    <w:name w:val="????????2"/>
    <w:basedOn w:val="af"/>
    <w:rsid w:val="007E3AAD"/>
    <w:pPr>
      <w:spacing w:before="57" w:after="57"/>
      <w:ind w:right="113"/>
      <w:jc w:val="center"/>
    </w:pPr>
  </w:style>
  <w:style w:type="paragraph" w:customStyle="1" w:styleId="af8">
    <w:name w:val="???????? ?????"/>
    <w:basedOn w:val="af"/>
    <w:rsid w:val="007E3AAD"/>
  </w:style>
  <w:style w:type="paragraph" w:customStyle="1" w:styleId="LTGliederung1">
    <w:name w:val="?? ????????????~LT~Gliederung 1"/>
    <w:rsid w:val="007E3AAD"/>
    <w:pPr>
      <w:tabs>
        <w:tab w:val="left" w:pos="4970"/>
        <w:tab w:val="left" w:pos="12925"/>
      </w:tabs>
      <w:suppressAutoHyphens/>
      <w:spacing w:before="885" w:line="240" w:lineRule="auto"/>
    </w:pPr>
    <w:rPr>
      <w:rFonts w:ascii="Mangal" w:eastAsia="Times New Roman" w:hAnsi="Mangal" w:cs="Liberation Sans"/>
      <w:color w:val="000000"/>
      <w:sz w:val="354"/>
      <w:szCs w:val="24"/>
      <w:lang w:eastAsia="zh-CN" w:bidi="hi-IN"/>
    </w:rPr>
  </w:style>
  <w:style w:type="paragraph" w:customStyle="1" w:styleId="LTGliederung2">
    <w:name w:val="?? ????????????~LT~Gliederung 2"/>
    <w:basedOn w:val="LTGliederung1"/>
    <w:rsid w:val="007E3AAD"/>
    <w:pPr>
      <w:tabs>
        <w:tab w:val="left" w:pos="1492"/>
        <w:tab w:val="left" w:pos="9447"/>
      </w:tabs>
      <w:spacing w:before="775"/>
    </w:pPr>
    <w:rPr>
      <w:sz w:val="310"/>
    </w:rPr>
  </w:style>
  <w:style w:type="paragraph" w:customStyle="1" w:styleId="LTGliederung3">
    <w:name w:val="?? ????????????~LT~Gliederung 3"/>
    <w:basedOn w:val="LTGliederung2"/>
    <w:rsid w:val="007E3AAD"/>
    <w:pPr>
      <w:tabs>
        <w:tab w:val="left" w:pos="5967"/>
      </w:tabs>
      <w:spacing w:before="660"/>
    </w:pPr>
    <w:rPr>
      <w:sz w:val="264"/>
    </w:rPr>
  </w:style>
  <w:style w:type="paragraph" w:customStyle="1" w:styleId="LTGliederung4">
    <w:name w:val="?? ????????????~LT~Gliederung 4"/>
    <w:basedOn w:val="LTGliederung3"/>
    <w:rsid w:val="007E3AAD"/>
    <w:pPr>
      <w:tabs>
        <w:tab w:val="left" w:pos="1992"/>
      </w:tabs>
      <w:spacing w:before="554"/>
    </w:pPr>
    <w:rPr>
      <w:sz w:val="222"/>
    </w:rPr>
  </w:style>
  <w:style w:type="paragraph" w:customStyle="1" w:styleId="LTGliederung5">
    <w:name w:val="?? ????????????~LT~Gliederung 5"/>
    <w:basedOn w:val="LTGliederung4"/>
    <w:rsid w:val="007E3AAD"/>
  </w:style>
  <w:style w:type="paragraph" w:customStyle="1" w:styleId="LTGliederung6">
    <w:name w:val="?? ????????????~LT~Gliederung 6"/>
    <w:basedOn w:val="LTGliederung5"/>
    <w:rsid w:val="007E3AAD"/>
  </w:style>
  <w:style w:type="paragraph" w:customStyle="1" w:styleId="LTGliederung7">
    <w:name w:val="?? ????????????~LT~Gliederung 7"/>
    <w:basedOn w:val="LTGliederung6"/>
    <w:rsid w:val="007E3AAD"/>
  </w:style>
  <w:style w:type="paragraph" w:customStyle="1" w:styleId="LTGliederung8">
    <w:name w:val="?? ????????????~LT~Gliederung 8"/>
    <w:basedOn w:val="LTGliederung7"/>
    <w:rsid w:val="007E3AAD"/>
  </w:style>
  <w:style w:type="paragraph" w:customStyle="1" w:styleId="LTGliederung9">
    <w:name w:val="?? ????????????~LT~Gliederung 9"/>
    <w:basedOn w:val="LTGliederung8"/>
    <w:rsid w:val="007E3AAD"/>
  </w:style>
  <w:style w:type="paragraph" w:customStyle="1" w:styleId="LTTitel">
    <w:name w:val="?? ????????????~LT~Titel"/>
    <w:rsid w:val="007E3AAD"/>
    <w:pPr>
      <w:tabs>
        <w:tab w:val="left" w:pos="0"/>
        <w:tab w:val="left" w:pos="7955"/>
        <w:tab w:val="left" w:pos="15910"/>
      </w:tabs>
      <w:suppressAutoHyphens/>
      <w:spacing w:line="240" w:lineRule="auto"/>
      <w:jc w:val="center"/>
    </w:pPr>
    <w:rPr>
      <w:rFonts w:ascii="Mangal" w:eastAsia="Times New Roman" w:hAnsi="Mangal" w:cs="Liberation Sans"/>
      <w:color w:val="000000"/>
      <w:sz w:val="486"/>
      <w:szCs w:val="24"/>
      <w:lang w:eastAsia="zh-CN" w:bidi="hi-IN"/>
    </w:rPr>
  </w:style>
  <w:style w:type="paragraph" w:customStyle="1" w:styleId="LTUntertitel">
    <w:name w:val="?? ????????????~LT~Untertitel"/>
    <w:rsid w:val="007E3AAD"/>
    <w:pPr>
      <w:tabs>
        <w:tab w:val="left" w:pos="0"/>
        <w:tab w:val="left" w:pos="7955"/>
        <w:tab w:val="left" w:pos="15910"/>
      </w:tabs>
      <w:suppressAutoHyphens/>
      <w:spacing w:before="885" w:line="240" w:lineRule="auto"/>
      <w:jc w:val="center"/>
    </w:pPr>
    <w:rPr>
      <w:rFonts w:ascii="Mangal" w:eastAsia="Times New Roman" w:hAnsi="Mangal" w:cs="Liberation Sans"/>
      <w:color w:val="000000"/>
      <w:sz w:val="354"/>
      <w:szCs w:val="24"/>
      <w:lang w:eastAsia="zh-CN" w:bidi="hi-IN"/>
    </w:rPr>
  </w:style>
  <w:style w:type="paragraph" w:customStyle="1" w:styleId="LTNotizen">
    <w:name w:val="?? ????????????~LT~Notizen"/>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line="240" w:lineRule="auto"/>
    </w:pPr>
    <w:rPr>
      <w:rFonts w:ascii="Mangal" w:eastAsia="Times New Roman" w:hAnsi="Mangal" w:cs="Liberation Sans"/>
      <w:color w:val="000000"/>
      <w:sz w:val="24"/>
      <w:szCs w:val="24"/>
      <w:lang w:eastAsia="zh-CN" w:bidi="hi-IN"/>
    </w:rPr>
  </w:style>
  <w:style w:type="paragraph" w:customStyle="1" w:styleId="LTHintergrundobjekte">
    <w:name w:val="?? ????????????~LT~Hintergrundobjekte"/>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line="240" w:lineRule="auto"/>
    </w:pPr>
    <w:rPr>
      <w:rFonts w:ascii="Arial" w:eastAsia="Times New Roman" w:hAnsi="Arial" w:cs="Liberation Sans"/>
      <w:color w:val="000000"/>
      <w:sz w:val="96"/>
      <w:szCs w:val="24"/>
      <w:lang w:eastAsia="zh-CN" w:bidi="hi-IN"/>
    </w:rPr>
  </w:style>
  <w:style w:type="paragraph" w:customStyle="1" w:styleId="LTHintergrund">
    <w:name w:val="?? ????????????~LT~Hintergrund"/>
    <w:rsid w:val="007E3AAD"/>
    <w:pPr>
      <w:suppressAutoHyphens/>
      <w:spacing w:line="240" w:lineRule="auto"/>
      <w:jc w:val="center"/>
    </w:pPr>
    <w:rPr>
      <w:rFonts w:ascii="Liberation Serif" w:eastAsia="Times New Roman" w:hAnsi="Liberation Serif" w:cs="Liberation Sans"/>
      <w:sz w:val="24"/>
      <w:szCs w:val="24"/>
      <w:lang w:eastAsia="zh-CN" w:bidi="hi-IN"/>
    </w:rPr>
  </w:style>
  <w:style w:type="paragraph" w:customStyle="1" w:styleId="default0">
    <w:name w:val="default"/>
    <w:rsid w:val="007E3AAD"/>
    <w:pPr>
      <w:suppressAutoHyphens/>
      <w:spacing w:line="240" w:lineRule="auto"/>
    </w:pPr>
    <w:rPr>
      <w:rFonts w:ascii="Mangal" w:eastAsia="Times New Roman" w:hAnsi="Mangal" w:cs="Liberation Sans"/>
      <w:color w:val="000000"/>
      <w:sz w:val="36"/>
      <w:szCs w:val="24"/>
      <w:lang w:eastAsia="zh-CN" w:bidi="hi-IN"/>
    </w:rPr>
  </w:style>
  <w:style w:type="paragraph" w:customStyle="1" w:styleId="gray1">
    <w:name w:val="gray1"/>
    <w:basedOn w:val="default0"/>
    <w:rsid w:val="007E3AAD"/>
  </w:style>
  <w:style w:type="paragraph" w:customStyle="1" w:styleId="gray2">
    <w:name w:val="gray2"/>
    <w:basedOn w:val="default0"/>
    <w:rsid w:val="007E3AAD"/>
  </w:style>
  <w:style w:type="paragraph" w:customStyle="1" w:styleId="gray3">
    <w:name w:val="gray3"/>
    <w:basedOn w:val="default0"/>
    <w:rsid w:val="007E3AAD"/>
  </w:style>
  <w:style w:type="paragraph" w:customStyle="1" w:styleId="bw1">
    <w:name w:val="bw1"/>
    <w:basedOn w:val="default0"/>
    <w:rsid w:val="007E3AAD"/>
  </w:style>
  <w:style w:type="paragraph" w:customStyle="1" w:styleId="bw2">
    <w:name w:val="bw2"/>
    <w:basedOn w:val="default0"/>
    <w:rsid w:val="007E3AAD"/>
  </w:style>
  <w:style w:type="paragraph" w:customStyle="1" w:styleId="bw3">
    <w:name w:val="bw3"/>
    <w:basedOn w:val="default0"/>
    <w:rsid w:val="007E3AAD"/>
  </w:style>
  <w:style w:type="paragraph" w:customStyle="1" w:styleId="orange1">
    <w:name w:val="orange1"/>
    <w:basedOn w:val="default0"/>
    <w:rsid w:val="007E3AAD"/>
  </w:style>
  <w:style w:type="paragraph" w:customStyle="1" w:styleId="orange2">
    <w:name w:val="orange2"/>
    <w:basedOn w:val="default0"/>
    <w:rsid w:val="007E3AAD"/>
  </w:style>
  <w:style w:type="paragraph" w:customStyle="1" w:styleId="orange3">
    <w:name w:val="orange3"/>
    <w:basedOn w:val="default0"/>
    <w:rsid w:val="007E3AAD"/>
  </w:style>
  <w:style w:type="paragraph" w:customStyle="1" w:styleId="turquoise1">
    <w:name w:val="turquoise1"/>
    <w:basedOn w:val="default0"/>
    <w:rsid w:val="007E3AAD"/>
  </w:style>
  <w:style w:type="paragraph" w:customStyle="1" w:styleId="turquoise2">
    <w:name w:val="turquoise2"/>
    <w:basedOn w:val="default0"/>
    <w:rsid w:val="007E3AAD"/>
  </w:style>
  <w:style w:type="paragraph" w:customStyle="1" w:styleId="turquoise3">
    <w:name w:val="turquoise3"/>
    <w:basedOn w:val="default0"/>
    <w:rsid w:val="007E3AAD"/>
  </w:style>
  <w:style w:type="paragraph" w:customStyle="1" w:styleId="blue1">
    <w:name w:val="blue1"/>
    <w:basedOn w:val="default0"/>
    <w:rsid w:val="007E3AAD"/>
  </w:style>
  <w:style w:type="paragraph" w:customStyle="1" w:styleId="blue2">
    <w:name w:val="blue2"/>
    <w:basedOn w:val="default0"/>
    <w:rsid w:val="007E3AAD"/>
  </w:style>
  <w:style w:type="paragraph" w:customStyle="1" w:styleId="blue3">
    <w:name w:val="blue3"/>
    <w:basedOn w:val="default0"/>
    <w:rsid w:val="007E3AAD"/>
  </w:style>
  <w:style w:type="paragraph" w:customStyle="1" w:styleId="sun1">
    <w:name w:val="sun1"/>
    <w:basedOn w:val="default0"/>
    <w:rsid w:val="007E3AAD"/>
  </w:style>
  <w:style w:type="paragraph" w:customStyle="1" w:styleId="sun2">
    <w:name w:val="sun2"/>
    <w:basedOn w:val="default0"/>
    <w:rsid w:val="007E3AAD"/>
  </w:style>
  <w:style w:type="paragraph" w:customStyle="1" w:styleId="sun3">
    <w:name w:val="sun3"/>
    <w:basedOn w:val="default0"/>
    <w:rsid w:val="007E3AAD"/>
  </w:style>
  <w:style w:type="paragraph" w:customStyle="1" w:styleId="earth1">
    <w:name w:val="earth1"/>
    <w:basedOn w:val="default0"/>
    <w:rsid w:val="007E3AAD"/>
  </w:style>
  <w:style w:type="paragraph" w:customStyle="1" w:styleId="earth2">
    <w:name w:val="earth2"/>
    <w:basedOn w:val="default0"/>
    <w:rsid w:val="007E3AAD"/>
  </w:style>
  <w:style w:type="paragraph" w:customStyle="1" w:styleId="earth3">
    <w:name w:val="earth3"/>
    <w:basedOn w:val="default0"/>
    <w:rsid w:val="007E3AAD"/>
  </w:style>
  <w:style w:type="paragraph" w:customStyle="1" w:styleId="green1">
    <w:name w:val="green1"/>
    <w:basedOn w:val="default0"/>
    <w:rsid w:val="007E3AAD"/>
  </w:style>
  <w:style w:type="paragraph" w:customStyle="1" w:styleId="green2">
    <w:name w:val="green2"/>
    <w:basedOn w:val="default0"/>
    <w:rsid w:val="007E3AAD"/>
  </w:style>
  <w:style w:type="paragraph" w:customStyle="1" w:styleId="green3">
    <w:name w:val="green3"/>
    <w:basedOn w:val="default0"/>
    <w:rsid w:val="007E3AAD"/>
  </w:style>
  <w:style w:type="paragraph" w:customStyle="1" w:styleId="seetang1">
    <w:name w:val="seetang1"/>
    <w:basedOn w:val="default0"/>
    <w:rsid w:val="007E3AAD"/>
  </w:style>
  <w:style w:type="paragraph" w:customStyle="1" w:styleId="seetang2">
    <w:name w:val="seetang2"/>
    <w:basedOn w:val="default0"/>
    <w:rsid w:val="007E3AAD"/>
  </w:style>
  <w:style w:type="paragraph" w:customStyle="1" w:styleId="seetang3">
    <w:name w:val="seetang3"/>
    <w:basedOn w:val="default0"/>
    <w:rsid w:val="007E3AAD"/>
  </w:style>
  <w:style w:type="paragraph" w:customStyle="1" w:styleId="lightblue1">
    <w:name w:val="lightblue1"/>
    <w:basedOn w:val="default0"/>
    <w:rsid w:val="007E3AAD"/>
  </w:style>
  <w:style w:type="paragraph" w:customStyle="1" w:styleId="lightblue2">
    <w:name w:val="lightblue2"/>
    <w:basedOn w:val="default0"/>
    <w:rsid w:val="007E3AAD"/>
  </w:style>
  <w:style w:type="paragraph" w:customStyle="1" w:styleId="lightblue3">
    <w:name w:val="lightblue3"/>
    <w:basedOn w:val="default0"/>
    <w:rsid w:val="007E3AAD"/>
  </w:style>
  <w:style w:type="paragraph" w:customStyle="1" w:styleId="yellow1">
    <w:name w:val="yellow1"/>
    <w:basedOn w:val="default0"/>
    <w:rsid w:val="007E3AAD"/>
  </w:style>
  <w:style w:type="paragraph" w:customStyle="1" w:styleId="yellow2">
    <w:name w:val="yellow2"/>
    <w:basedOn w:val="default0"/>
    <w:rsid w:val="007E3AAD"/>
  </w:style>
  <w:style w:type="paragraph" w:customStyle="1" w:styleId="yellow3">
    <w:name w:val="yellow3"/>
    <w:basedOn w:val="default0"/>
    <w:rsid w:val="007E3AAD"/>
  </w:style>
  <w:style w:type="paragraph" w:customStyle="1" w:styleId="af9">
    <w:name w:val="???????????"/>
    <w:rsid w:val="007E3AAD"/>
    <w:pPr>
      <w:tabs>
        <w:tab w:val="left" w:pos="0"/>
        <w:tab w:val="left" w:pos="7955"/>
        <w:tab w:val="left" w:pos="15910"/>
      </w:tabs>
      <w:suppressAutoHyphens/>
      <w:spacing w:before="885" w:line="240" w:lineRule="auto"/>
      <w:jc w:val="center"/>
    </w:pPr>
    <w:rPr>
      <w:rFonts w:ascii="Mangal" w:eastAsia="Times New Roman" w:hAnsi="Mangal" w:cs="Liberation Sans"/>
      <w:color w:val="000000"/>
      <w:sz w:val="354"/>
      <w:szCs w:val="24"/>
      <w:lang w:eastAsia="zh-CN" w:bidi="hi-IN"/>
    </w:rPr>
  </w:style>
  <w:style w:type="paragraph" w:customStyle="1" w:styleId="afa">
    <w:name w:val="?????? ??????"/>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line="240" w:lineRule="auto"/>
    </w:pPr>
    <w:rPr>
      <w:rFonts w:ascii="Arial" w:eastAsia="Times New Roman" w:hAnsi="Arial" w:cs="Liberation Sans"/>
      <w:color w:val="000000"/>
      <w:sz w:val="96"/>
      <w:szCs w:val="24"/>
      <w:lang w:eastAsia="zh-CN" w:bidi="hi-IN"/>
    </w:rPr>
  </w:style>
  <w:style w:type="paragraph" w:customStyle="1" w:styleId="afb">
    <w:name w:val="???"/>
    <w:rsid w:val="007E3AAD"/>
    <w:pPr>
      <w:suppressAutoHyphens/>
      <w:spacing w:line="240" w:lineRule="auto"/>
      <w:jc w:val="center"/>
    </w:pPr>
    <w:rPr>
      <w:rFonts w:ascii="Liberation Serif" w:eastAsia="Times New Roman" w:hAnsi="Liberation Serif" w:cs="Liberation Sans"/>
      <w:sz w:val="24"/>
      <w:szCs w:val="24"/>
      <w:lang w:eastAsia="zh-CN" w:bidi="hi-IN"/>
    </w:rPr>
  </w:style>
  <w:style w:type="paragraph" w:customStyle="1" w:styleId="afc">
    <w:name w:val="???????"/>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line="240" w:lineRule="auto"/>
    </w:pPr>
    <w:rPr>
      <w:rFonts w:ascii="Mangal" w:eastAsia="Times New Roman" w:hAnsi="Mangal" w:cs="Liberation Sans"/>
      <w:color w:val="000000"/>
      <w:sz w:val="24"/>
      <w:szCs w:val="24"/>
      <w:lang w:eastAsia="zh-CN" w:bidi="hi-IN"/>
    </w:rPr>
  </w:style>
  <w:style w:type="paragraph" w:customStyle="1" w:styleId="1e">
    <w:name w:val="???? 1"/>
    <w:rsid w:val="007E3AAD"/>
    <w:pPr>
      <w:tabs>
        <w:tab w:val="left" w:pos="4970"/>
        <w:tab w:val="left" w:pos="12925"/>
      </w:tabs>
      <w:suppressAutoHyphens/>
      <w:spacing w:before="885" w:line="240" w:lineRule="auto"/>
    </w:pPr>
    <w:rPr>
      <w:rFonts w:ascii="Mangal" w:eastAsia="Times New Roman" w:hAnsi="Mangal" w:cs="Liberation Sans"/>
      <w:color w:val="000000"/>
      <w:sz w:val="354"/>
      <w:szCs w:val="24"/>
      <w:lang w:eastAsia="zh-CN" w:bidi="hi-IN"/>
    </w:rPr>
  </w:style>
  <w:style w:type="paragraph" w:customStyle="1" w:styleId="24">
    <w:name w:val="???? 2"/>
    <w:basedOn w:val="1e"/>
    <w:rsid w:val="007E3AAD"/>
    <w:pPr>
      <w:tabs>
        <w:tab w:val="left" w:pos="1492"/>
        <w:tab w:val="left" w:pos="9447"/>
      </w:tabs>
      <w:spacing w:before="775"/>
    </w:pPr>
    <w:rPr>
      <w:sz w:val="310"/>
    </w:rPr>
  </w:style>
  <w:style w:type="paragraph" w:customStyle="1" w:styleId="32">
    <w:name w:val="???? 3"/>
    <w:basedOn w:val="24"/>
    <w:rsid w:val="007E3AAD"/>
    <w:pPr>
      <w:tabs>
        <w:tab w:val="left" w:pos="5967"/>
      </w:tabs>
      <w:spacing w:before="660"/>
    </w:pPr>
    <w:rPr>
      <w:sz w:val="264"/>
    </w:rPr>
  </w:style>
  <w:style w:type="paragraph" w:customStyle="1" w:styleId="40">
    <w:name w:val="???? 4"/>
    <w:basedOn w:val="32"/>
    <w:rsid w:val="007E3AAD"/>
    <w:pPr>
      <w:tabs>
        <w:tab w:val="left" w:pos="1992"/>
      </w:tabs>
      <w:spacing w:before="554"/>
    </w:pPr>
    <w:rPr>
      <w:sz w:val="222"/>
    </w:rPr>
  </w:style>
  <w:style w:type="paragraph" w:customStyle="1" w:styleId="50">
    <w:name w:val="???? 5"/>
    <w:basedOn w:val="40"/>
    <w:rsid w:val="007E3AAD"/>
  </w:style>
  <w:style w:type="paragraph" w:customStyle="1" w:styleId="60">
    <w:name w:val="???? 6"/>
    <w:basedOn w:val="50"/>
    <w:rsid w:val="007E3AAD"/>
  </w:style>
  <w:style w:type="paragraph" w:customStyle="1" w:styleId="7">
    <w:name w:val="???? 7"/>
    <w:basedOn w:val="60"/>
    <w:rsid w:val="007E3AAD"/>
  </w:style>
  <w:style w:type="paragraph" w:customStyle="1" w:styleId="8">
    <w:name w:val="???? 8"/>
    <w:basedOn w:val="7"/>
    <w:rsid w:val="007E3AAD"/>
  </w:style>
  <w:style w:type="paragraph" w:customStyle="1" w:styleId="9">
    <w:name w:val="???? 9"/>
    <w:basedOn w:val="8"/>
    <w:rsid w:val="007E3AAD"/>
  </w:style>
  <w:style w:type="paragraph" w:styleId="CommentText">
    <w:name w:val="annotation text"/>
    <w:basedOn w:val="Normal"/>
    <w:link w:val="CommentTextChar1"/>
    <w:uiPriority w:val="99"/>
    <w:semiHidden/>
    <w:unhideWhenUsed/>
    <w:rsid w:val="007E3AAD"/>
    <w:pPr>
      <w:spacing w:line="240" w:lineRule="auto"/>
    </w:pPr>
    <w:rPr>
      <w:rFonts w:eastAsia="Times New Roman"/>
      <w:sz w:val="20"/>
      <w:szCs w:val="20"/>
    </w:rPr>
  </w:style>
  <w:style w:type="numbering" w:customStyle="1" w:styleId="NoList1">
    <w:name w:val="No List1"/>
    <w:uiPriority w:val="99"/>
    <w:semiHidden/>
    <w:unhideWhenUsed/>
    <w:rsid w:val="007E3AAD"/>
  </w:style>
  <w:style w:type="numbering" w:customStyle="1" w:styleId="1f">
    <w:name w:val="Без списък1"/>
    <w:uiPriority w:val="99"/>
    <w:semiHidden/>
    <w:unhideWhenUsed/>
    <w:rsid w:val="007E3AAD"/>
  </w:style>
  <w:style w:type="paragraph" w:styleId="Header">
    <w:name w:val="header"/>
    <w:basedOn w:val="Normal"/>
    <w:link w:val="HeaderChar1"/>
    <w:unhideWhenUsed/>
    <w:rsid w:val="0073658C"/>
    <w:pPr>
      <w:tabs>
        <w:tab w:val="center" w:pos="4536"/>
        <w:tab w:val="right" w:pos="9072"/>
      </w:tabs>
      <w:spacing w:after="0" w:line="240" w:lineRule="auto"/>
    </w:pPr>
  </w:style>
  <w:style w:type="character" w:customStyle="1" w:styleId="HeaderChar1">
    <w:name w:val="Header Char1"/>
    <w:basedOn w:val="DefaultParagraphFont"/>
    <w:link w:val="Header"/>
    <w:rsid w:val="0073658C"/>
    <w:rPr>
      <w:rFonts w:eastAsia="Calibri"/>
      <w:lang w:eastAsia="zh-CN"/>
    </w:rPr>
  </w:style>
  <w:style w:type="paragraph" w:styleId="Footer">
    <w:name w:val="footer"/>
    <w:basedOn w:val="Normal"/>
    <w:link w:val="FooterChar1"/>
    <w:uiPriority w:val="99"/>
    <w:unhideWhenUsed/>
    <w:rsid w:val="0073658C"/>
    <w:pPr>
      <w:tabs>
        <w:tab w:val="center" w:pos="4536"/>
        <w:tab w:val="right" w:pos="9072"/>
      </w:tabs>
      <w:spacing w:after="0" w:line="240" w:lineRule="auto"/>
    </w:pPr>
  </w:style>
  <w:style w:type="character" w:customStyle="1" w:styleId="FooterChar1">
    <w:name w:val="Footer Char1"/>
    <w:basedOn w:val="DefaultParagraphFont"/>
    <w:link w:val="Footer"/>
    <w:rsid w:val="0073658C"/>
    <w:rPr>
      <w:rFonts w:eastAsia="Calibri"/>
      <w:lang w:eastAsia="zh-CN"/>
    </w:rPr>
  </w:style>
  <w:style w:type="paragraph" w:styleId="ListParagraph">
    <w:name w:val="List Paragraph"/>
    <w:basedOn w:val="Normal"/>
    <w:uiPriority w:val="34"/>
    <w:qFormat/>
    <w:rsid w:val="00901EE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Calibri"/>
        <w:sz w:val="22"/>
        <w:szCs w:val="22"/>
        <w:lang w:val="bg-BG"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List Bullet 2" w:uiPriority="0"/>
    <w:lsdException w:name="List Bullet 3" w:uiPriority="0"/>
    <w:lsdException w:name="List Bullet 4"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1085"/>
    <w:pPr>
      <w:suppressAutoHyphens/>
      <w:spacing w:after="200" w:line="276" w:lineRule="auto"/>
    </w:pPr>
    <w:rPr>
      <w:rFonts w:eastAsia="Calibri"/>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
    <w:name w:val="Заглавие 1"/>
    <w:basedOn w:val="Normal"/>
    <w:next w:val="Normal"/>
    <w:link w:val="Heading1Char"/>
    <w:qFormat/>
    <w:rsid w:val="007E3AAD"/>
    <w:pPr>
      <w:keepNext/>
      <w:tabs>
        <w:tab w:val="left" w:pos="0"/>
        <w:tab w:val="left" w:pos="926"/>
      </w:tabs>
      <w:suppressAutoHyphens w:val="0"/>
      <w:spacing w:before="240" w:after="60" w:line="240" w:lineRule="auto"/>
      <w:ind w:left="432" w:hanging="432"/>
      <w:outlineLvl w:val="0"/>
    </w:pPr>
    <w:rPr>
      <w:rFonts w:ascii="Cambria" w:eastAsia="Times New Roman" w:hAnsi="Cambria" w:cs="Times New Roman"/>
      <w:b/>
      <w:bCs/>
      <w:sz w:val="32"/>
      <w:szCs w:val="32"/>
    </w:rPr>
  </w:style>
  <w:style w:type="paragraph" w:customStyle="1" w:styleId="2">
    <w:name w:val="Заглавие 2"/>
    <w:basedOn w:val="Normal"/>
    <w:next w:val="Normal"/>
    <w:link w:val="Heading2Char1"/>
    <w:qFormat/>
    <w:rsid w:val="007E3AAD"/>
    <w:pPr>
      <w:keepNext/>
      <w:keepLines/>
      <w:numPr>
        <w:numId w:val="6"/>
      </w:numPr>
      <w:tabs>
        <w:tab w:val="left" w:pos="0"/>
      </w:tabs>
      <w:spacing w:before="200" w:after="0"/>
      <w:ind w:left="576" w:hanging="576"/>
      <w:outlineLvl w:val="0"/>
    </w:pPr>
    <w:rPr>
      <w:rFonts w:ascii="Cambria" w:eastAsia="Times New Roman" w:hAnsi="Cambria" w:cs="Times New Roman"/>
      <w:b/>
      <w:bCs/>
      <w:color w:val="4F81BD"/>
      <w:sz w:val="26"/>
      <w:szCs w:val="26"/>
    </w:rPr>
  </w:style>
  <w:style w:type="paragraph" w:customStyle="1" w:styleId="3">
    <w:name w:val="Заглавие 3"/>
    <w:basedOn w:val="Normal"/>
    <w:next w:val="Normal"/>
    <w:link w:val="Heading3Char"/>
    <w:qFormat/>
    <w:rsid w:val="007E3AAD"/>
    <w:pPr>
      <w:keepNext/>
      <w:spacing w:before="240" w:after="60"/>
      <w:outlineLvl w:val="2"/>
    </w:pPr>
    <w:rPr>
      <w:rFonts w:ascii="Calibri Light" w:eastAsia="Times New Roman" w:hAnsi="Calibri Light" w:cs="Times New Roman"/>
      <w:b/>
      <w:bCs/>
      <w:sz w:val="26"/>
      <w:szCs w:val="26"/>
    </w:rPr>
  </w:style>
  <w:style w:type="paragraph" w:customStyle="1" w:styleId="4">
    <w:name w:val="Заглавие 4"/>
    <w:basedOn w:val="Normal"/>
    <w:next w:val="Normal"/>
    <w:link w:val="Heading4Char"/>
    <w:qFormat/>
    <w:rsid w:val="007E3AAD"/>
    <w:pPr>
      <w:keepNext/>
      <w:spacing w:before="240" w:after="60"/>
      <w:outlineLvl w:val="3"/>
    </w:pPr>
    <w:rPr>
      <w:rFonts w:eastAsia="Times New Roman" w:cs="Times New Roman"/>
      <w:b/>
      <w:bCs/>
      <w:sz w:val="28"/>
      <w:szCs w:val="28"/>
    </w:rPr>
  </w:style>
  <w:style w:type="paragraph" w:customStyle="1" w:styleId="5">
    <w:name w:val="Заглавие 5"/>
    <w:basedOn w:val="Normal"/>
    <w:next w:val="Normal"/>
    <w:link w:val="Heading5Char"/>
    <w:qFormat/>
    <w:rsid w:val="007E3AAD"/>
    <w:pPr>
      <w:spacing w:before="240" w:after="60"/>
      <w:outlineLvl w:val="4"/>
    </w:pPr>
    <w:rPr>
      <w:rFonts w:eastAsia="Times New Roman" w:cs="Times New Roman"/>
      <w:b/>
      <w:bCs/>
      <w:i/>
      <w:iCs/>
      <w:sz w:val="26"/>
      <w:szCs w:val="26"/>
    </w:rPr>
  </w:style>
  <w:style w:type="paragraph" w:customStyle="1" w:styleId="6">
    <w:name w:val="Заглавие 6"/>
    <w:basedOn w:val="Normal"/>
    <w:next w:val="Normal"/>
    <w:link w:val="Heading6Char"/>
    <w:qFormat/>
    <w:rsid w:val="007E3AAD"/>
    <w:pPr>
      <w:spacing w:before="240" w:after="60"/>
      <w:outlineLvl w:val="5"/>
    </w:pPr>
    <w:rPr>
      <w:rFonts w:eastAsia="Times New Roman" w:cs="Times New Roman"/>
      <w:b/>
      <w:bCs/>
    </w:rPr>
  </w:style>
  <w:style w:type="character" w:customStyle="1" w:styleId="FooterChar">
    <w:name w:val="Footer Char"/>
    <w:basedOn w:val="DefaultParagraphFont"/>
    <w:link w:val="a"/>
    <w:uiPriority w:val="99"/>
    <w:rsid w:val="001D1085"/>
    <w:rPr>
      <w:rFonts w:ascii="Calibri" w:eastAsia="Calibri" w:hAnsi="Calibri" w:cs="Times New Roman"/>
      <w:lang w:eastAsia="zh-CN"/>
    </w:rPr>
  </w:style>
  <w:style w:type="character" w:customStyle="1" w:styleId="Heading1Char">
    <w:name w:val="Heading 1 Char"/>
    <w:basedOn w:val="DefaultParagraphFont"/>
    <w:link w:val="10"/>
    <w:rsid w:val="007E3AAD"/>
    <w:rPr>
      <w:rFonts w:ascii="Cambria" w:eastAsia="Times New Roman" w:hAnsi="Cambria" w:cs="Times New Roman"/>
      <w:b/>
      <w:bCs/>
      <w:sz w:val="32"/>
      <w:szCs w:val="32"/>
      <w:lang w:eastAsia="zh-CN"/>
    </w:rPr>
  </w:style>
  <w:style w:type="character" w:customStyle="1" w:styleId="Heading2Char">
    <w:name w:val="Heading 2 Char"/>
    <w:basedOn w:val="DefaultParagraphFont"/>
    <w:rsid w:val="007E3AAD"/>
    <w:rPr>
      <w:rFonts w:ascii="Calibri Light" w:hAnsi="Calibri Light"/>
      <w:color w:val="2F5496"/>
      <w:sz w:val="26"/>
      <w:szCs w:val="26"/>
      <w:lang w:eastAsia="zh-CN"/>
    </w:rPr>
  </w:style>
  <w:style w:type="character" w:customStyle="1" w:styleId="Heading3Char">
    <w:name w:val="Heading 3 Char"/>
    <w:basedOn w:val="DefaultParagraphFont"/>
    <w:link w:val="3"/>
    <w:rsid w:val="007E3AAD"/>
    <w:rPr>
      <w:rFonts w:ascii="Calibri Light" w:eastAsia="Times New Roman" w:hAnsi="Calibri Light" w:cs="Times New Roman"/>
      <w:b/>
      <w:bCs/>
      <w:sz w:val="26"/>
      <w:szCs w:val="26"/>
      <w:lang w:eastAsia="zh-CN"/>
    </w:rPr>
  </w:style>
  <w:style w:type="character" w:customStyle="1" w:styleId="Heading4Char">
    <w:name w:val="Heading 4 Char"/>
    <w:basedOn w:val="DefaultParagraphFont"/>
    <w:link w:val="4"/>
    <w:rsid w:val="007E3AAD"/>
    <w:rPr>
      <w:rFonts w:ascii="Calibri" w:eastAsia="Times New Roman" w:hAnsi="Calibri" w:cs="Times New Roman"/>
      <w:b/>
      <w:bCs/>
      <w:sz w:val="28"/>
      <w:szCs w:val="28"/>
      <w:lang w:eastAsia="zh-CN"/>
    </w:rPr>
  </w:style>
  <w:style w:type="character" w:customStyle="1" w:styleId="Heading5Char">
    <w:name w:val="Heading 5 Char"/>
    <w:basedOn w:val="DefaultParagraphFont"/>
    <w:link w:val="5"/>
    <w:rsid w:val="007E3AAD"/>
    <w:rPr>
      <w:rFonts w:ascii="Calibri" w:eastAsia="Times New Roman" w:hAnsi="Calibri" w:cs="Times New Roman"/>
      <w:b/>
      <w:bCs/>
      <w:i/>
      <w:iCs/>
      <w:sz w:val="26"/>
      <w:szCs w:val="26"/>
      <w:lang w:eastAsia="zh-CN"/>
    </w:rPr>
  </w:style>
  <w:style w:type="character" w:customStyle="1" w:styleId="Heading6Char">
    <w:name w:val="Heading 6 Char"/>
    <w:basedOn w:val="DefaultParagraphFont"/>
    <w:link w:val="6"/>
    <w:rsid w:val="007E3AAD"/>
    <w:rPr>
      <w:rFonts w:ascii="Calibri" w:eastAsia="Times New Roman" w:hAnsi="Calibri" w:cs="Times New Roman"/>
      <w:b/>
      <w:bCs/>
      <w:lang w:eastAsia="zh-CN"/>
    </w:rPr>
  </w:style>
  <w:style w:type="character" w:customStyle="1" w:styleId="Heading2Char1">
    <w:name w:val="Heading 2 Char1"/>
    <w:basedOn w:val="DefaultParagraphFont"/>
    <w:link w:val="2"/>
    <w:rsid w:val="007E3AAD"/>
    <w:rPr>
      <w:rFonts w:ascii="Cambria" w:eastAsia="Times New Roman" w:hAnsi="Cambria" w:cs="Times New Roman"/>
      <w:b/>
      <w:bCs/>
      <w:color w:val="4F81BD"/>
      <w:sz w:val="26"/>
      <w:szCs w:val="26"/>
      <w:lang w:eastAsia="zh-CN"/>
    </w:rPr>
  </w:style>
  <w:style w:type="character" w:customStyle="1" w:styleId="WW8Num1z0">
    <w:name w:val="WW8Num1z0"/>
    <w:rsid w:val="007E3AAD"/>
  </w:style>
  <w:style w:type="character" w:customStyle="1" w:styleId="WW8Num1z1">
    <w:name w:val="WW8Num1z1"/>
    <w:rsid w:val="007E3AAD"/>
  </w:style>
  <w:style w:type="character" w:customStyle="1" w:styleId="WW8Num1z2">
    <w:name w:val="WW8Num1z2"/>
    <w:rsid w:val="007E3AAD"/>
  </w:style>
  <w:style w:type="character" w:customStyle="1" w:styleId="WW8Num1z3">
    <w:name w:val="WW8Num1z3"/>
    <w:rsid w:val="007E3AAD"/>
  </w:style>
  <w:style w:type="character" w:customStyle="1" w:styleId="WW8Num1z4">
    <w:name w:val="WW8Num1z4"/>
    <w:rsid w:val="007E3AAD"/>
  </w:style>
  <w:style w:type="character" w:customStyle="1" w:styleId="WW8Num1z5">
    <w:name w:val="WW8Num1z5"/>
    <w:rsid w:val="007E3AAD"/>
  </w:style>
  <w:style w:type="character" w:customStyle="1" w:styleId="WW8Num1z6">
    <w:name w:val="WW8Num1z6"/>
    <w:rsid w:val="007E3AAD"/>
  </w:style>
  <w:style w:type="character" w:customStyle="1" w:styleId="WW8Num1z7">
    <w:name w:val="WW8Num1z7"/>
    <w:rsid w:val="007E3AAD"/>
  </w:style>
  <w:style w:type="character" w:customStyle="1" w:styleId="WW8Num1z8">
    <w:name w:val="WW8Num1z8"/>
    <w:rsid w:val="007E3AAD"/>
  </w:style>
  <w:style w:type="character" w:customStyle="1" w:styleId="WW8Num2z0">
    <w:name w:val="WW8Num2z0"/>
    <w:rsid w:val="007E3AAD"/>
    <w:rPr>
      <w:rFonts w:ascii="Symbol" w:hAnsi="Symbol"/>
    </w:rPr>
  </w:style>
  <w:style w:type="character" w:customStyle="1" w:styleId="WW8Num3z0">
    <w:name w:val="WW8Num3z0"/>
    <w:rsid w:val="007E3AAD"/>
    <w:rPr>
      <w:rFonts w:ascii="Symbol" w:hAnsi="Symbol"/>
    </w:rPr>
  </w:style>
  <w:style w:type="character" w:customStyle="1" w:styleId="WW8Num4z0">
    <w:name w:val="WW8Num4z0"/>
    <w:rsid w:val="007E3AAD"/>
    <w:rPr>
      <w:rFonts w:ascii="Symbol" w:hAnsi="Symbol"/>
    </w:rPr>
  </w:style>
  <w:style w:type="character" w:customStyle="1" w:styleId="WW8Num5z0">
    <w:name w:val="WW8Num5z0"/>
    <w:rsid w:val="007E3AAD"/>
    <w:rPr>
      <w:rFonts w:ascii="Symbol" w:hAnsi="Symbol"/>
    </w:rPr>
  </w:style>
  <w:style w:type="character" w:customStyle="1" w:styleId="WW8Num6z0">
    <w:name w:val="WW8Num6z0"/>
    <w:rsid w:val="007E3AAD"/>
  </w:style>
  <w:style w:type="character" w:customStyle="1" w:styleId="WW8Num6z1">
    <w:name w:val="WW8Num6z1"/>
    <w:rsid w:val="007E3AAD"/>
  </w:style>
  <w:style w:type="character" w:customStyle="1" w:styleId="WW8Num6z2">
    <w:name w:val="WW8Num6z2"/>
    <w:rsid w:val="007E3AAD"/>
  </w:style>
  <w:style w:type="character" w:customStyle="1" w:styleId="WW8Num6z3">
    <w:name w:val="WW8Num6z3"/>
    <w:rsid w:val="007E3AAD"/>
  </w:style>
  <w:style w:type="character" w:customStyle="1" w:styleId="WW8Num6z4">
    <w:name w:val="WW8Num6z4"/>
    <w:rsid w:val="007E3AAD"/>
  </w:style>
  <w:style w:type="character" w:customStyle="1" w:styleId="WW8Num6z5">
    <w:name w:val="WW8Num6z5"/>
    <w:rsid w:val="007E3AAD"/>
  </w:style>
  <w:style w:type="character" w:customStyle="1" w:styleId="WW8Num6z6">
    <w:name w:val="WW8Num6z6"/>
    <w:rsid w:val="007E3AAD"/>
  </w:style>
  <w:style w:type="character" w:customStyle="1" w:styleId="WW8Num6z7">
    <w:name w:val="WW8Num6z7"/>
    <w:rsid w:val="007E3AAD"/>
  </w:style>
  <w:style w:type="character" w:customStyle="1" w:styleId="WW8Num6z8">
    <w:name w:val="WW8Num6z8"/>
    <w:rsid w:val="007E3AAD"/>
  </w:style>
  <w:style w:type="character" w:customStyle="1" w:styleId="WW8Num7z0">
    <w:name w:val="WW8Num7z0"/>
    <w:rsid w:val="007E3AAD"/>
    <w:rPr>
      <w:rFonts w:ascii="Symbol" w:hAnsi="Symbol"/>
      <w:lang w:val="ru-RU"/>
    </w:rPr>
  </w:style>
  <w:style w:type="character" w:customStyle="1" w:styleId="WW8Num8z0">
    <w:name w:val="WW8Num8z0"/>
    <w:rsid w:val="007E3AAD"/>
    <w:rPr>
      <w:rFonts w:ascii="Symbol" w:hAnsi="Symbol"/>
      <w:lang w:val="ru-RU"/>
    </w:rPr>
  </w:style>
  <w:style w:type="character" w:customStyle="1" w:styleId="WW8Num9z0">
    <w:name w:val="WW8Num9z0"/>
    <w:rsid w:val="007E3AAD"/>
    <w:rPr>
      <w:rFonts w:ascii="Symbol" w:hAnsi="Symbol"/>
      <w:lang w:val="ru-RU"/>
    </w:rPr>
  </w:style>
  <w:style w:type="character" w:customStyle="1" w:styleId="WW8Num10z0">
    <w:name w:val="WW8Num10z0"/>
    <w:rsid w:val="007E3AAD"/>
    <w:rPr>
      <w:rFonts w:ascii="Symbol" w:hAnsi="Symbol"/>
      <w:lang w:val="ru-RU"/>
    </w:rPr>
  </w:style>
  <w:style w:type="character" w:customStyle="1" w:styleId="WW8Num11z0">
    <w:name w:val="WW8Num11z0"/>
    <w:rsid w:val="007E3AAD"/>
    <w:rPr>
      <w:rFonts w:ascii="Symbol" w:hAnsi="Symbol"/>
      <w:lang w:val="ru-RU"/>
    </w:rPr>
  </w:style>
  <w:style w:type="character" w:customStyle="1" w:styleId="WW8Num5z1">
    <w:name w:val="WW8Num5z1"/>
    <w:rsid w:val="007E3AAD"/>
  </w:style>
  <w:style w:type="character" w:customStyle="1" w:styleId="WW8Num5z2">
    <w:name w:val="WW8Num5z2"/>
    <w:rsid w:val="007E3AAD"/>
  </w:style>
  <w:style w:type="character" w:customStyle="1" w:styleId="WW8Num5z3">
    <w:name w:val="WW8Num5z3"/>
    <w:rsid w:val="007E3AAD"/>
  </w:style>
  <w:style w:type="character" w:customStyle="1" w:styleId="WW8Num5z4">
    <w:name w:val="WW8Num5z4"/>
    <w:rsid w:val="007E3AAD"/>
  </w:style>
  <w:style w:type="character" w:customStyle="1" w:styleId="WW8Num5z5">
    <w:name w:val="WW8Num5z5"/>
    <w:rsid w:val="007E3AAD"/>
  </w:style>
  <w:style w:type="character" w:customStyle="1" w:styleId="WW8Num5z6">
    <w:name w:val="WW8Num5z6"/>
    <w:rsid w:val="007E3AAD"/>
  </w:style>
  <w:style w:type="character" w:customStyle="1" w:styleId="WW8Num5z7">
    <w:name w:val="WW8Num5z7"/>
    <w:rsid w:val="007E3AAD"/>
  </w:style>
  <w:style w:type="character" w:customStyle="1" w:styleId="WW8Num5z8">
    <w:name w:val="WW8Num5z8"/>
    <w:rsid w:val="007E3AAD"/>
  </w:style>
  <w:style w:type="character" w:customStyle="1" w:styleId="WW8Num7z1">
    <w:name w:val="WW8Num7z1"/>
    <w:rsid w:val="007E3AAD"/>
  </w:style>
  <w:style w:type="character" w:customStyle="1" w:styleId="WW8Num8z1">
    <w:name w:val="WW8Num8z1"/>
    <w:rsid w:val="007E3AAD"/>
    <w:rPr>
      <w:rFonts w:ascii="Courier New" w:hAnsi="Courier New"/>
    </w:rPr>
  </w:style>
  <w:style w:type="character" w:customStyle="1" w:styleId="WW8Num8z2">
    <w:name w:val="WW8Num8z2"/>
    <w:rsid w:val="007E3AAD"/>
    <w:rPr>
      <w:rFonts w:ascii="Wingdings" w:hAnsi="Wingdings"/>
    </w:rPr>
  </w:style>
  <w:style w:type="character" w:customStyle="1" w:styleId="WW8Num8z3">
    <w:name w:val="WW8Num8z3"/>
    <w:rsid w:val="007E3AAD"/>
    <w:rPr>
      <w:rFonts w:ascii="Symbol" w:hAnsi="Symbol"/>
    </w:rPr>
  </w:style>
  <w:style w:type="character" w:customStyle="1" w:styleId="WW8Num9z1">
    <w:name w:val="WW8Num9z1"/>
    <w:rsid w:val="007E3AAD"/>
    <w:rPr>
      <w:rFonts w:ascii="Courier New" w:hAnsi="Courier New"/>
    </w:rPr>
  </w:style>
  <w:style w:type="character" w:customStyle="1" w:styleId="WW8Num9z2">
    <w:name w:val="WW8Num9z2"/>
    <w:rsid w:val="007E3AAD"/>
    <w:rPr>
      <w:rFonts w:ascii="Wingdings" w:hAnsi="Wingdings"/>
    </w:rPr>
  </w:style>
  <w:style w:type="character" w:customStyle="1" w:styleId="WW8Num9z3">
    <w:name w:val="WW8Num9z3"/>
    <w:rsid w:val="007E3AAD"/>
    <w:rPr>
      <w:rFonts w:ascii="Symbol" w:hAnsi="Symbol"/>
    </w:rPr>
  </w:style>
  <w:style w:type="character" w:customStyle="1" w:styleId="WW8Num10z1">
    <w:name w:val="WW8Num10z1"/>
    <w:rsid w:val="007E3AAD"/>
    <w:rPr>
      <w:rFonts w:ascii="Courier New" w:hAnsi="Courier New"/>
    </w:rPr>
  </w:style>
  <w:style w:type="character" w:customStyle="1" w:styleId="WW8Num10z2">
    <w:name w:val="WW8Num10z2"/>
    <w:rsid w:val="007E3AAD"/>
    <w:rPr>
      <w:rFonts w:ascii="Wingdings" w:hAnsi="Wingdings"/>
    </w:rPr>
  </w:style>
  <w:style w:type="character" w:customStyle="1" w:styleId="WW8Num11z1">
    <w:name w:val="WW8Num11z1"/>
    <w:rsid w:val="007E3AAD"/>
    <w:rPr>
      <w:rFonts w:ascii="Courier New" w:hAnsi="Courier New"/>
    </w:rPr>
  </w:style>
  <w:style w:type="character" w:customStyle="1" w:styleId="WW8Num11z2">
    <w:name w:val="WW8Num11z2"/>
    <w:rsid w:val="007E3AAD"/>
    <w:rPr>
      <w:rFonts w:ascii="Wingdings" w:hAnsi="Wingdings"/>
    </w:rPr>
  </w:style>
  <w:style w:type="character" w:customStyle="1" w:styleId="WW8Num12z0">
    <w:name w:val="WW8Num12z0"/>
    <w:rsid w:val="007E3AAD"/>
    <w:rPr>
      <w:rFonts w:ascii="Arial" w:hAnsi="Arial"/>
    </w:rPr>
  </w:style>
  <w:style w:type="character" w:customStyle="1" w:styleId="WW8Num12z1">
    <w:name w:val="WW8Num12z1"/>
    <w:rsid w:val="007E3AAD"/>
  </w:style>
  <w:style w:type="character" w:customStyle="1" w:styleId="WW8Num13z0">
    <w:name w:val="WW8Num13z0"/>
    <w:rsid w:val="007E3AAD"/>
    <w:rPr>
      <w:color w:val="000000"/>
      <w:spacing w:val="0"/>
      <w:w w:val="100"/>
      <w:sz w:val="20"/>
      <w:u w:val="none"/>
    </w:rPr>
  </w:style>
  <w:style w:type="character" w:customStyle="1" w:styleId="WW8Num14z0">
    <w:name w:val="WW8Num14z0"/>
    <w:rsid w:val="007E3AAD"/>
    <w:rPr>
      <w:rFonts w:ascii="OpenSymbol" w:hAnsi="OpenSymbol"/>
      <w:lang w:val="ru-RU"/>
    </w:rPr>
  </w:style>
  <w:style w:type="character" w:customStyle="1" w:styleId="WW8Num15z0">
    <w:name w:val="WW8Num15z0"/>
    <w:rsid w:val="007E3AAD"/>
    <w:rPr>
      <w:rFonts w:ascii="OpenSymbol" w:hAnsi="OpenSymbol"/>
      <w:lang w:val="ru-RU"/>
    </w:rPr>
  </w:style>
  <w:style w:type="character" w:customStyle="1" w:styleId="WW8Num16z0">
    <w:name w:val="WW8Num16z0"/>
    <w:rsid w:val="007E3AAD"/>
    <w:rPr>
      <w:rFonts w:ascii="OpenSymbol" w:hAnsi="OpenSymbol"/>
      <w:lang w:val="ru-RU"/>
    </w:rPr>
  </w:style>
  <w:style w:type="character" w:customStyle="1" w:styleId="WW8Num17z0">
    <w:name w:val="WW8Num17z0"/>
    <w:rsid w:val="007E3AAD"/>
    <w:rPr>
      <w:rFonts w:ascii="OpenSymbol" w:hAnsi="OpenSymbol"/>
      <w:lang w:val="ru-RU"/>
    </w:rPr>
  </w:style>
  <w:style w:type="character" w:customStyle="1" w:styleId="WW8Num18z0">
    <w:name w:val="WW8Num18z0"/>
    <w:rsid w:val="007E3AAD"/>
    <w:rPr>
      <w:rFonts w:ascii="OpenSymbol" w:hAnsi="OpenSymbol"/>
      <w:lang w:val="ru-RU"/>
    </w:rPr>
  </w:style>
  <w:style w:type="character" w:customStyle="1" w:styleId="WW8Num19z0">
    <w:name w:val="WW8Num19z0"/>
    <w:rsid w:val="007E3AAD"/>
    <w:rPr>
      <w:rFonts w:ascii="Symbol" w:hAnsi="Symbol"/>
      <w:sz w:val="20"/>
    </w:rPr>
  </w:style>
  <w:style w:type="character" w:customStyle="1" w:styleId="WW8Num19z1">
    <w:name w:val="WW8Num19z1"/>
    <w:rsid w:val="007E3AAD"/>
    <w:rPr>
      <w:rFonts w:ascii="Courier New" w:hAnsi="Courier New"/>
      <w:sz w:val="20"/>
    </w:rPr>
  </w:style>
  <w:style w:type="character" w:customStyle="1" w:styleId="WW8Num19z2">
    <w:name w:val="WW8Num19z2"/>
    <w:rsid w:val="007E3AAD"/>
    <w:rPr>
      <w:rFonts w:ascii="Wingdings" w:hAnsi="Wingdings"/>
      <w:sz w:val="20"/>
    </w:rPr>
  </w:style>
  <w:style w:type="character" w:customStyle="1" w:styleId="11">
    <w:name w:val="Шрифт на абзаца по подразбиране1"/>
    <w:rsid w:val="007E3AAD"/>
  </w:style>
  <w:style w:type="character" w:customStyle="1" w:styleId="WW8Num2z1">
    <w:name w:val="WW8Num2z1"/>
    <w:rsid w:val="007E3AAD"/>
  </w:style>
  <w:style w:type="character" w:customStyle="1" w:styleId="WW8Num2z2">
    <w:name w:val="WW8Num2z2"/>
    <w:rsid w:val="007E3AAD"/>
  </w:style>
  <w:style w:type="character" w:customStyle="1" w:styleId="WW8Num2z3">
    <w:name w:val="WW8Num2z3"/>
    <w:rsid w:val="007E3AAD"/>
  </w:style>
  <w:style w:type="character" w:customStyle="1" w:styleId="WW8Num2z4">
    <w:name w:val="WW8Num2z4"/>
    <w:rsid w:val="007E3AAD"/>
  </w:style>
  <w:style w:type="character" w:customStyle="1" w:styleId="WW8Num2z5">
    <w:name w:val="WW8Num2z5"/>
    <w:rsid w:val="007E3AAD"/>
  </w:style>
  <w:style w:type="character" w:customStyle="1" w:styleId="WW8Num2z6">
    <w:name w:val="WW8Num2z6"/>
    <w:rsid w:val="007E3AAD"/>
  </w:style>
  <w:style w:type="character" w:customStyle="1" w:styleId="WW8Num2z7">
    <w:name w:val="WW8Num2z7"/>
    <w:rsid w:val="007E3AAD"/>
  </w:style>
  <w:style w:type="character" w:customStyle="1" w:styleId="WW8Num2z8">
    <w:name w:val="WW8Num2z8"/>
    <w:rsid w:val="007E3AAD"/>
  </w:style>
  <w:style w:type="character" w:customStyle="1" w:styleId="WW8Num3z1">
    <w:name w:val="WW8Num3z1"/>
    <w:rsid w:val="007E3AAD"/>
  </w:style>
  <w:style w:type="character" w:customStyle="1" w:styleId="WW8Num4z1">
    <w:name w:val="WW8Num4z1"/>
    <w:rsid w:val="007E3AAD"/>
    <w:rPr>
      <w:rFonts w:ascii="Courier New" w:hAnsi="Courier New"/>
    </w:rPr>
  </w:style>
  <w:style w:type="character" w:customStyle="1" w:styleId="WW8Num4z2">
    <w:name w:val="WW8Num4z2"/>
    <w:rsid w:val="007E3AAD"/>
    <w:rPr>
      <w:rFonts w:ascii="Wingdings" w:hAnsi="Wingdings"/>
    </w:rPr>
  </w:style>
  <w:style w:type="character" w:customStyle="1" w:styleId="WW8Num4z3">
    <w:name w:val="WW8Num4z3"/>
    <w:rsid w:val="007E3AAD"/>
    <w:rPr>
      <w:rFonts w:ascii="Symbol" w:hAnsi="Symbol"/>
    </w:rPr>
  </w:style>
  <w:style w:type="character" w:customStyle="1" w:styleId="WW8Num7z2">
    <w:name w:val="WW8Num7z2"/>
    <w:rsid w:val="007E3AAD"/>
    <w:rPr>
      <w:rFonts w:ascii="Wingdings" w:hAnsi="Wingdings"/>
    </w:rPr>
  </w:style>
  <w:style w:type="character" w:customStyle="1" w:styleId="WW-">
    <w:name w:val="WW-Шрифт на абзаца по подразбиране"/>
    <w:rsid w:val="007E3AAD"/>
  </w:style>
  <w:style w:type="character" w:customStyle="1" w:styleId="WW8Num3z2">
    <w:name w:val="WW8Num3z2"/>
    <w:rsid w:val="007E3AAD"/>
    <w:rPr>
      <w:rFonts w:ascii="Wingdings" w:hAnsi="Wingdings"/>
    </w:rPr>
  </w:style>
  <w:style w:type="character" w:customStyle="1" w:styleId="WW8Num3z3">
    <w:name w:val="WW8Num3z3"/>
    <w:rsid w:val="007E3AAD"/>
    <w:rPr>
      <w:rFonts w:ascii="Symbol" w:hAnsi="Symbol"/>
    </w:rPr>
  </w:style>
  <w:style w:type="character" w:customStyle="1" w:styleId="WW-DefaultParagraphFont">
    <w:name w:val="WW-Default Paragraph Font"/>
    <w:rsid w:val="007E3AAD"/>
  </w:style>
  <w:style w:type="character" w:customStyle="1" w:styleId="WW-DefaultParagraphFont1">
    <w:name w:val="WW-Default Paragraph Font1"/>
    <w:rsid w:val="007E3AAD"/>
  </w:style>
  <w:style w:type="character" w:customStyle="1" w:styleId="CommentTextChar">
    <w:name w:val="Comment Text Char"/>
    <w:rsid w:val="007E3AAD"/>
    <w:rPr>
      <w:rFonts w:ascii="Calibri" w:hAnsi="Calibri"/>
    </w:rPr>
  </w:style>
  <w:style w:type="character" w:customStyle="1" w:styleId="CommentSubjectChar1">
    <w:name w:val="Comment Subject Char1"/>
    <w:rsid w:val="007E3AAD"/>
    <w:rPr>
      <w:rFonts w:ascii="Calibri" w:hAnsi="Calibri"/>
      <w:b/>
      <w:lang w:val="bg-BG"/>
    </w:rPr>
  </w:style>
  <w:style w:type="character" w:customStyle="1" w:styleId="BalloonTextChar">
    <w:name w:val="Balloon Text Char"/>
    <w:rsid w:val="007E3AAD"/>
    <w:rPr>
      <w:rFonts w:ascii="Tahoma" w:hAnsi="Tahoma"/>
      <w:sz w:val="16"/>
    </w:rPr>
  </w:style>
  <w:style w:type="character" w:customStyle="1" w:styleId="Heading1Char1">
    <w:name w:val="Heading 1 Char1"/>
    <w:rsid w:val="007E3AAD"/>
    <w:rPr>
      <w:rFonts w:ascii="Cambria" w:eastAsia="Times New Roman" w:hAnsi="Cambria"/>
      <w:b/>
      <w:color w:val="365F91"/>
      <w:sz w:val="28"/>
      <w:lang w:val="bg-BG"/>
    </w:rPr>
  </w:style>
  <w:style w:type="character" w:customStyle="1" w:styleId="12">
    <w:name w:val="Препратка към коментар1"/>
    <w:rsid w:val="007E3AAD"/>
    <w:rPr>
      <w:rFonts w:ascii="Times New Roman" w:hAnsi="Times New Roman"/>
      <w:sz w:val="16"/>
    </w:rPr>
  </w:style>
  <w:style w:type="character" w:customStyle="1" w:styleId="a0">
    <w:name w:val="Връзка към Интернет"/>
    <w:basedOn w:val="DefaultParagraphFont"/>
    <w:rsid w:val="007E3AAD"/>
    <w:rPr>
      <w:rFonts w:ascii="Times New Roman" w:hAnsi="Times New Roman"/>
      <w:color w:val="0000FF"/>
      <w:u w:val="single"/>
    </w:rPr>
  </w:style>
  <w:style w:type="character" w:customStyle="1" w:styleId="element-citation">
    <w:name w:val="element-citation"/>
    <w:rsid w:val="007E3AAD"/>
    <w:rPr>
      <w:rFonts w:ascii="Times New Roman" w:hAnsi="Times New Roman"/>
    </w:rPr>
  </w:style>
  <w:style w:type="character" w:customStyle="1" w:styleId="ref-journal">
    <w:name w:val="ref-journal"/>
    <w:rsid w:val="007E3AAD"/>
    <w:rPr>
      <w:rFonts w:ascii="Times New Roman" w:hAnsi="Times New Roman"/>
    </w:rPr>
  </w:style>
  <w:style w:type="character" w:customStyle="1" w:styleId="CharChar3">
    <w:name w:val="Char Char3"/>
    <w:rsid w:val="007E3AAD"/>
    <w:rPr>
      <w:rFonts w:ascii="Cambria" w:hAnsi="Cambria"/>
      <w:b/>
      <w:sz w:val="32"/>
    </w:rPr>
  </w:style>
  <w:style w:type="character" w:customStyle="1" w:styleId="13">
    <w:name w:val="Хипервръзка1"/>
    <w:rsid w:val="007E3AAD"/>
    <w:rPr>
      <w:color w:val="0000FF"/>
      <w:u w:val="single"/>
    </w:rPr>
  </w:style>
  <w:style w:type="character" w:customStyle="1" w:styleId="14">
    <w:name w:val="Акцентиран1"/>
    <w:rsid w:val="007E3AAD"/>
    <w:rPr>
      <w:i/>
    </w:rPr>
  </w:style>
  <w:style w:type="character" w:customStyle="1" w:styleId="15">
    <w:name w:val="Цитат1"/>
    <w:rsid w:val="007E3AAD"/>
    <w:rPr>
      <w:i/>
    </w:rPr>
  </w:style>
  <w:style w:type="character" w:customStyle="1" w:styleId="apple-converted-space">
    <w:name w:val="apple-converted-space"/>
    <w:rsid w:val="007E3AAD"/>
  </w:style>
  <w:style w:type="character" w:customStyle="1" w:styleId="cit">
    <w:name w:val="cit"/>
    <w:rsid w:val="007E3AAD"/>
  </w:style>
  <w:style w:type="character" w:customStyle="1" w:styleId="super">
    <w:name w:val="super"/>
    <w:rsid w:val="007E3AAD"/>
  </w:style>
  <w:style w:type="character" w:styleId="Strong">
    <w:name w:val="Strong"/>
    <w:basedOn w:val="DefaultParagraphFont"/>
    <w:qFormat/>
    <w:rsid w:val="007E3AAD"/>
    <w:rPr>
      <w:b/>
    </w:rPr>
  </w:style>
  <w:style w:type="character" w:customStyle="1" w:styleId="caption-body">
    <w:name w:val="caption-body"/>
    <w:rsid w:val="007E3AAD"/>
  </w:style>
  <w:style w:type="character" w:customStyle="1" w:styleId="figure-head1">
    <w:name w:val="figure-head1"/>
    <w:rsid w:val="007E3AAD"/>
  </w:style>
  <w:style w:type="character" w:customStyle="1" w:styleId="smallcopy1">
    <w:name w:val="smallcopy1"/>
    <w:rsid w:val="007E3AAD"/>
  </w:style>
  <w:style w:type="character" w:customStyle="1" w:styleId="doi">
    <w:name w:val="doi"/>
    <w:rsid w:val="007E3AAD"/>
  </w:style>
  <w:style w:type="character" w:customStyle="1" w:styleId="fm-citation-ids-label">
    <w:name w:val="fm-citation-ids-label"/>
    <w:rsid w:val="007E3AAD"/>
  </w:style>
  <w:style w:type="character" w:customStyle="1" w:styleId="a1">
    <w:name w:val="Основен текст с отстъп Знак"/>
    <w:rsid w:val="007E3AAD"/>
    <w:rPr>
      <w:rFonts w:ascii="Calibri" w:eastAsia="Times New Roman" w:hAnsi="Calibri"/>
      <w:sz w:val="22"/>
      <w:lang w:eastAsia="zh-CN"/>
    </w:rPr>
  </w:style>
  <w:style w:type="character" w:customStyle="1" w:styleId="a2">
    <w:name w:val="Основен текст Знак"/>
    <w:rsid w:val="007E3AAD"/>
    <w:rPr>
      <w:rFonts w:ascii="Calibri" w:eastAsia="Times New Roman" w:hAnsi="Calibri"/>
      <w:sz w:val="22"/>
      <w:lang w:eastAsia="zh-CN"/>
    </w:rPr>
  </w:style>
  <w:style w:type="character" w:customStyle="1" w:styleId="a3">
    <w:name w:val="Основен текст отстъп първи ред Знак"/>
    <w:basedOn w:val="a2"/>
    <w:rsid w:val="007E3AAD"/>
    <w:rPr>
      <w:rFonts w:ascii="Calibri" w:eastAsia="Times New Roman" w:hAnsi="Calibri" w:cs="Calibri"/>
      <w:sz w:val="22"/>
      <w:szCs w:val="22"/>
      <w:lang w:eastAsia="zh-CN"/>
    </w:rPr>
  </w:style>
  <w:style w:type="character" w:customStyle="1" w:styleId="20">
    <w:name w:val="Основен текст отстъп първи ред 2 Знак"/>
    <w:basedOn w:val="a1"/>
    <w:rsid w:val="007E3AAD"/>
    <w:rPr>
      <w:rFonts w:ascii="Calibri" w:eastAsia="Times New Roman" w:hAnsi="Calibri" w:cs="Calibri"/>
      <w:sz w:val="22"/>
      <w:szCs w:val="22"/>
      <w:lang w:eastAsia="zh-CN"/>
    </w:rPr>
  </w:style>
  <w:style w:type="character" w:customStyle="1" w:styleId="fm-vol-iss-date">
    <w:name w:val="fm-vol-iss-date"/>
    <w:rsid w:val="007E3AAD"/>
  </w:style>
  <w:style w:type="character" w:customStyle="1" w:styleId="a4">
    <w:name w:val="Горен колонтитул Знак"/>
    <w:rsid w:val="007E3AAD"/>
    <w:rPr>
      <w:rFonts w:ascii="Calibri" w:eastAsia="Times New Roman" w:hAnsi="Calibri"/>
      <w:sz w:val="22"/>
      <w:lang w:eastAsia="zh-CN"/>
    </w:rPr>
  </w:style>
  <w:style w:type="character" w:customStyle="1" w:styleId="a5">
    <w:name w:val="Долен колонтитул Знак"/>
    <w:rsid w:val="007E3AAD"/>
    <w:rPr>
      <w:rFonts w:ascii="Calibri" w:eastAsia="Times New Roman" w:hAnsi="Calibri"/>
      <w:sz w:val="22"/>
      <w:lang w:eastAsia="zh-CN"/>
    </w:rPr>
  </w:style>
  <w:style w:type="character" w:customStyle="1" w:styleId="a6">
    <w:name w:val="Силно акцентиран"/>
    <w:rsid w:val="007E3AAD"/>
    <w:rPr>
      <w:b/>
      <w:bCs/>
    </w:rPr>
  </w:style>
  <w:style w:type="character" w:customStyle="1" w:styleId="a7">
    <w:name w:val="Акцентиран"/>
    <w:basedOn w:val="DefaultParagraphFont"/>
    <w:qFormat/>
    <w:rsid w:val="007E3AAD"/>
    <w:rPr>
      <w:i/>
      <w:iCs/>
    </w:rPr>
  </w:style>
  <w:style w:type="character" w:customStyle="1" w:styleId="CharChar">
    <w:name w:val="Char Char"/>
    <w:rsid w:val="007E3AAD"/>
    <w:rPr>
      <w:rFonts w:ascii="Tahoma" w:eastAsia="Times New Roman" w:hAnsi="Tahoma"/>
      <w:sz w:val="16"/>
      <w:lang w:val="bg-BG" w:eastAsia="zh-CN"/>
    </w:rPr>
  </w:style>
  <w:style w:type="character" w:customStyle="1" w:styleId="productdetail-authorsmain">
    <w:name w:val="productdetail-authorsmain"/>
    <w:basedOn w:val="DefaultParagraphFont"/>
    <w:rsid w:val="007E3AAD"/>
    <w:rPr>
      <w:rFonts w:cs="Times New Roman"/>
    </w:rPr>
  </w:style>
  <w:style w:type="character" w:customStyle="1" w:styleId="BodyTextChar">
    <w:name w:val="Body Text Char"/>
    <w:basedOn w:val="DefaultParagraphFont"/>
    <w:rsid w:val="007E3AAD"/>
    <w:rPr>
      <w:rFonts w:ascii="Calibri" w:eastAsia="Times New Roman" w:hAnsi="Calibri" w:cs="Times New Roman"/>
      <w:lang w:eastAsia="zh-CN"/>
    </w:rPr>
  </w:style>
  <w:style w:type="character" w:customStyle="1" w:styleId="BodyTextIndentChar">
    <w:name w:val="Body Text Indent Char"/>
    <w:basedOn w:val="DefaultParagraphFont"/>
    <w:link w:val="a8"/>
    <w:rsid w:val="007E3AAD"/>
    <w:rPr>
      <w:rFonts w:ascii="Calibri" w:eastAsia="Times New Roman" w:hAnsi="Calibri" w:cs="Times New Roman"/>
      <w:lang w:eastAsia="zh-CN"/>
    </w:rPr>
  </w:style>
  <w:style w:type="character" w:customStyle="1" w:styleId="HeaderChar">
    <w:name w:val="Header Char"/>
    <w:basedOn w:val="DefaultParagraphFont"/>
    <w:link w:val="a9"/>
    <w:rsid w:val="007E3AAD"/>
    <w:rPr>
      <w:rFonts w:ascii="Calibri" w:eastAsia="Times New Roman" w:hAnsi="Calibri" w:cs="Times New Roman"/>
      <w:lang w:eastAsia="zh-CN"/>
    </w:rPr>
  </w:style>
  <w:style w:type="character" w:customStyle="1" w:styleId="BalloonTextChar1">
    <w:name w:val="Balloon Text Char1"/>
    <w:basedOn w:val="DefaultParagraphFont"/>
    <w:link w:val="BalloonText"/>
    <w:rsid w:val="007E3AAD"/>
    <w:rPr>
      <w:rFonts w:ascii="Tahoma" w:eastAsia="Times New Roman" w:hAnsi="Tahoma" w:cs="Tahoma"/>
      <w:sz w:val="16"/>
      <w:szCs w:val="16"/>
      <w:lang w:eastAsia="zh-CN"/>
    </w:rPr>
  </w:style>
  <w:style w:type="character" w:styleId="CommentReference">
    <w:name w:val="annotation reference"/>
    <w:basedOn w:val="DefaultParagraphFont"/>
    <w:uiPriority w:val="99"/>
    <w:semiHidden/>
    <w:unhideWhenUsed/>
    <w:rsid w:val="007E3AAD"/>
    <w:rPr>
      <w:sz w:val="16"/>
    </w:rPr>
  </w:style>
  <w:style w:type="character" w:customStyle="1" w:styleId="CommentTextChar1">
    <w:name w:val="Comment Text Char1"/>
    <w:basedOn w:val="DefaultParagraphFont"/>
    <w:link w:val="CommentText"/>
    <w:uiPriority w:val="99"/>
    <w:semiHidden/>
    <w:rsid w:val="007E3AAD"/>
    <w:rPr>
      <w:rFonts w:ascii="Calibri" w:eastAsia="Times New Roman" w:hAnsi="Calibri" w:cs="Calibri"/>
      <w:sz w:val="20"/>
      <w:szCs w:val="20"/>
      <w:lang w:eastAsia="zh-CN"/>
    </w:rPr>
  </w:style>
  <w:style w:type="character" w:customStyle="1" w:styleId="ListLabel1">
    <w:name w:val="ListLabel 1"/>
    <w:rsid w:val="00231921"/>
    <w:rPr>
      <w:rFonts w:cs="Times New Roman"/>
    </w:rPr>
  </w:style>
  <w:style w:type="character" w:customStyle="1" w:styleId="ListLabel2">
    <w:name w:val="ListLabel 2"/>
    <w:rsid w:val="00231921"/>
    <w:rPr>
      <w:rFonts w:eastAsia="Times New Roman"/>
    </w:rPr>
  </w:style>
  <w:style w:type="character" w:customStyle="1" w:styleId="ListLabel3">
    <w:name w:val="ListLabel 3"/>
    <w:rsid w:val="00231921"/>
    <w:rPr>
      <w:rFonts w:cs="Symbol"/>
    </w:rPr>
  </w:style>
  <w:style w:type="paragraph" w:customStyle="1" w:styleId="aa">
    <w:name w:val="Заглавие"/>
    <w:basedOn w:val="Normal"/>
    <w:next w:val="ab"/>
    <w:rsid w:val="00231921"/>
    <w:pPr>
      <w:keepNext/>
      <w:spacing w:before="240" w:after="120"/>
    </w:pPr>
    <w:rPr>
      <w:rFonts w:ascii="Liberation Sans" w:eastAsia="Microsoft YaHei" w:hAnsi="Liberation Sans" w:cs="Mangal"/>
      <w:sz w:val="28"/>
      <w:szCs w:val="28"/>
    </w:rPr>
  </w:style>
  <w:style w:type="paragraph" w:customStyle="1" w:styleId="ab">
    <w:name w:val="Основен текст"/>
    <w:basedOn w:val="Normal"/>
    <w:rsid w:val="007E3AAD"/>
    <w:pPr>
      <w:widowControl w:val="0"/>
      <w:spacing w:after="120" w:line="240" w:lineRule="auto"/>
    </w:pPr>
    <w:rPr>
      <w:rFonts w:ascii="Times New Roman" w:eastAsia="Times New Roman" w:hAnsi="Times New Roman" w:cs="Tahoma"/>
      <w:sz w:val="24"/>
      <w:szCs w:val="24"/>
      <w:lang w:val="en-US"/>
    </w:rPr>
  </w:style>
  <w:style w:type="paragraph" w:customStyle="1" w:styleId="ac">
    <w:name w:val="Списък"/>
    <w:basedOn w:val="ab"/>
    <w:rsid w:val="007E3AAD"/>
    <w:rPr>
      <w:rFonts w:cs="Mangal"/>
    </w:rPr>
  </w:style>
  <w:style w:type="paragraph" w:customStyle="1" w:styleId="ad">
    <w:name w:val="Надпис"/>
    <w:basedOn w:val="Normal"/>
    <w:rsid w:val="00231921"/>
    <w:pPr>
      <w:suppressLineNumbers/>
      <w:spacing w:before="120" w:after="120"/>
    </w:pPr>
    <w:rPr>
      <w:rFonts w:cs="Mangal"/>
      <w:i/>
      <w:iCs/>
      <w:sz w:val="24"/>
      <w:szCs w:val="24"/>
    </w:rPr>
  </w:style>
  <w:style w:type="paragraph" w:customStyle="1" w:styleId="ae">
    <w:name w:val="Указател"/>
    <w:basedOn w:val="Normal"/>
    <w:rsid w:val="007E3AAD"/>
    <w:pPr>
      <w:suppressLineNumbers/>
    </w:pPr>
    <w:rPr>
      <w:rFonts w:eastAsia="Times New Roman" w:cs="Mangal"/>
    </w:rPr>
  </w:style>
  <w:style w:type="paragraph" w:customStyle="1" w:styleId="a">
    <w:name w:val="Долен колонтитул"/>
    <w:basedOn w:val="Normal"/>
    <w:link w:val="FooterChar"/>
    <w:unhideWhenUsed/>
    <w:rsid w:val="001D1085"/>
    <w:pPr>
      <w:tabs>
        <w:tab w:val="center" w:pos="4536"/>
        <w:tab w:val="right" w:pos="9072"/>
      </w:tabs>
    </w:pPr>
    <w:rPr>
      <w:rFonts w:cs="Times New Roman"/>
    </w:rPr>
  </w:style>
  <w:style w:type="paragraph" w:customStyle="1" w:styleId="30">
    <w:name w:val="Заглавие3"/>
    <w:basedOn w:val="Normal"/>
    <w:rsid w:val="007E3AAD"/>
    <w:pPr>
      <w:keepNext/>
      <w:spacing w:before="240" w:after="120"/>
    </w:pPr>
    <w:rPr>
      <w:rFonts w:ascii="Liberation Sans" w:eastAsia="Microsoft YaHei" w:hAnsi="Liberation Sans" w:cs="Mangal"/>
      <w:sz w:val="28"/>
      <w:szCs w:val="28"/>
    </w:rPr>
  </w:style>
  <w:style w:type="paragraph" w:styleId="Caption">
    <w:name w:val="caption"/>
    <w:basedOn w:val="Normal"/>
    <w:rsid w:val="007E3AAD"/>
    <w:pPr>
      <w:suppressLineNumbers/>
      <w:spacing w:before="120" w:after="120"/>
    </w:pPr>
    <w:rPr>
      <w:rFonts w:eastAsia="Times New Roman" w:cs="Mangal"/>
      <w:i/>
      <w:iCs/>
      <w:sz w:val="24"/>
      <w:szCs w:val="24"/>
    </w:rPr>
  </w:style>
  <w:style w:type="paragraph" w:customStyle="1" w:styleId="22">
    <w:name w:val="Заглавие2"/>
    <w:basedOn w:val="Normal"/>
    <w:rsid w:val="007E3AAD"/>
    <w:pPr>
      <w:keepNext/>
      <w:spacing w:before="240" w:after="120"/>
    </w:pPr>
    <w:rPr>
      <w:rFonts w:ascii="Liberation Sans" w:eastAsia="Microsoft YaHei" w:hAnsi="Liberation Sans" w:cs="Mangal"/>
      <w:sz w:val="28"/>
      <w:szCs w:val="28"/>
    </w:rPr>
  </w:style>
  <w:style w:type="paragraph" w:customStyle="1" w:styleId="16">
    <w:name w:val="Заглавие1"/>
    <w:basedOn w:val="Normal"/>
    <w:rsid w:val="007E3AAD"/>
    <w:pPr>
      <w:keepNext/>
      <w:spacing w:before="240" w:after="120"/>
    </w:pPr>
    <w:rPr>
      <w:rFonts w:ascii="Liberation Sans" w:eastAsia="Microsoft YaHei" w:hAnsi="Liberation Sans" w:cs="Mangal"/>
      <w:sz w:val="28"/>
      <w:szCs w:val="28"/>
    </w:rPr>
  </w:style>
  <w:style w:type="paragraph" w:customStyle="1" w:styleId="WW-0">
    <w:name w:val="WW-Надпис"/>
    <w:basedOn w:val="Normal"/>
    <w:rsid w:val="007E3AAD"/>
    <w:pPr>
      <w:suppressLineNumbers/>
      <w:spacing w:before="120" w:after="120"/>
    </w:pPr>
    <w:rPr>
      <w:rFonts w:eastAsia="Times New Roman" w:cs="Mangal"/>
      <w:i/>
      <w:iCs/>
      <w:sz w:val="24"/>
      <w:szCs w:val="24"/>
    </w:rPr>
  </w:style>
  <w:style w:type="paragraph" w:customStyle="1" w:styleId="WW-Caption">
    <w:name w:val="WW-Caption"/>
    <w:basedOn w:val="Normal"/>
    <w:rsid w:val="007E3AAD"/>
    <w:pPr>
      <w:suppressLineNumbers/>
      <w:spacing w:before="120" w:after="120"/>
    </w:pPr>
    <w:rPr>
      <w:rFonts w:eastAsia="Times New Roman" w:cs="Mangal"/>
      <w:i/>
      <w:iCs/>
      <w:sz w:val="24"/>
      <w:szCs w:val="24"/>
    </w:rPr>
  </w:style>
  <w:style w:type="paragraph" w:customStyle="1" w:styleId="17">
    <w:name w:val="Текст на коментар1"/>
    <w:basedOn w:val="Normal"/>
    <w:rsid w:val="007E3AAD"/>
    <w:pPr>
      <w:spacing w:line="240" w:lineRule="auto"/>
    </w:pPr>
    <w:rPr>
      <w:rFonts w:eastAsia="Times New Roman" w:cs="Times New Roman"/>
      <w:sz w:val="20"/>
      <w:szCs w:val="20"/>
    </w:rPr>
  </w:style>
  <w:style w:type="paragraph" w:customStyle="1" w:styleId="18">
    <w:name w:val="Предмет на коментар1"/>
    <w:basedOn w:val="17"/>
    <w:rsid w:val="007E3AAD"/>
    <w:rPr>
      <w:b/>
      <w:bCs/>
    </w:rPr>
  </w:style>
  <w:style w:type="paragraph" w:customStyle="1" w:styleId="19">
    <w:name w:val="Изнесен текст1"/>
    <w:basedOn w:val="Normal"/>
    <w:rsid w:val="007E3AAD"/>
    <w:pPr>
      <w:spacing w:after="0" w:line="240" w:lineRule="auto"/>
    </w:pPr>
    <w:rPr>
      <w:rFonts w:ascii="Tahoma" w:eastAsia="Times New Roman" w:hAnsi="Tahoma" w:cs="Tahoma"/>
      <w:sz w:val="16"/>
      <w:szCs w:val="16"/>
    </w:rPr>
  </w:style>
  <w:style w:type="paragraph" w:customStyle="1" w:styleId="WW-1">
    <w:name w:val="WW-Заглавие 1"/>
    <w:basedOn w:val="Normal"/>
    <w:next w:val="Normal"/>
    <w:rsid w:val="007E3AAD"/>
    <w:pPr>
      <w:keepNext/>
      <w:keepLines/>
      <w:spacing w:before="480" w:after="0"/>
    </w:pPr>
    <w:rPr>
      <w:rFonts w:ascii="Cambria" w:eastAsia="Times New Roman" w:hAnsi="Cambria" w:cs="Cambria"/>
      <w:b/>
      <w:bCs/>
      <w:color w:val="365F91"/>
      <w:sz w:val="28"/>
      <w:szCs w:val="28"/>
    </w:rPr>
  </w:style>
  <w:style w:type="paragraph" w:customStyle="1" w:styleId="ListParagraph1">
    <w:name w:val="List Paragraph1"/>
    <w:basedOn w:val="Normal"/>
    <w:rsid w:val="007E3AAD"/>
    <w:pPr>
      <w:ind w:left="720"/>
    </w:pPr>
    <w:rPr>
      <w:rFonts w:eastAsia="Times New Roman"/>
    </w:rPr>
  </w:style>
  <w:style w:type="paragraph" w:customStyle="1" w:styleId="Default">
    <w:name w:val="Default"/>
    <w:rsid w:val="007E3AAD"/>
    <w:pPr>
      <w:suppressAutoHyphens/>
      <w:spacing w:line="240" w:lineRule="auto"/>
    </w:pPr>
    <w:rPr>
      <w:rFonts w:eastAsia="Times New Roman"/>
      <w:color w:val="000000"/>
      <w:sz w:val="24"/>
      <w:szCs w:val="24"/>
      <w:lang w:eastAsia="zh-CN"/>
    </w:rPr>
  </w:style>
  <w:style w:type="paragraph" w:customStyle="1" w:styleId="pp-first-last">
    <w:name w:val="p p-first-last"/>
    <w:basedOn w:val="Normal"/>
    <w:rsid w:val="007E3AAD"/>
    <w:pPr>
      <w:spacing w:before="280" w:after="280" w:line="240" w:lineRule="auto"/>
    </w:pPr>
    <w:rPr>
      <w:rFonts w:ascii="Times New Roman" w:eastAsia="Times New Roman" w:hAnsi="Times New Roman" w:cs="Times New Roman"/>
      <w:sz w:val="24"/>
      <w:szCs w:val="24"/>
    </w:rPr>
  </w:style>
  <w:style w:type="paragraph" w:customStyle="1" w:styleId="LO-normal">
    <w:name w:val="LO-normal"/>
    <w:rsid w:val="007E3AAD"/>
    <w:pPr>
      <w:suppressAutoHyphens/>
      <w:spacing w:after="200" w:line="276" w:lineRule="auto"/>
    </w:pPr>
    <w:rPr>
      <w:rFonts w:eastAsia="Times New Roman"/>
      <w:color w:val="000000"/>
      <w:lang w:eastAsia="zh-CN"/>
    </w:rPr>
  </w:style>
  <w:style w:type="paragraph" w:customStyle="1" w:styleId="-">
    <w:name w:val="Таблица - съдържание"/>
    <w:basedOn w:val="Normal"/>
    <w:rsid w:val="007E3AAD"/>
    <w:pPr>
      <w:suppressLineNumbers/>
    </w:pPr>
    <w:rPr>
      <w:rFonts w:eastAsia="Times New Roman"/>
    </w:rPr>
  </w:style>
  <w:style w:type="paragraph" w:customStyle="1" w:styleId="-0">
    <w:name w:val="Таблица - заглавие"/>
    <w:basedOn w:val="-"/>
    <w:rsid w:val="007E3AAD"/>
    <w:pPr>
      <w:jc w:val="center"/>
    </w:pPr>
    <w:rPr>
      <w:b/>
      <w:bCs/>
    </w:rPr>
  </w:style>
  <w:style w:type="paragraph" w:customStyle="1" w:styleId="110">
    <w:name w:val="Основен текст11"/>
    <w:basedOn w:val="Normal"/>
    <w:rsid w:val="007E3AAD"/>
    <w:pPr>
      <w:widowControl w:val="0"/>
      <w:spacing w:after="120" w:line="240" w:lineRule="auto"/>
    </w:pPr>
    <w:rPr>
      <w:rFonts w:eastAsia="SimSun"/>
      <w:color w:val="00000A"/>
      <w:sz w:val="24"/>
      <w:szCs w:val="24"/>
      <w:lang w:val="en-US"/>
    </w:rPr>
  </w:style>
  <w:style w:type="paragraph" w:customStyle="1" w:styleId="1a">
    <w:name w:val="Нормален (уеб)1"/>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white">
    <w:name w:val="white"/>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figure-head">
    <w:name w:val="figure-head"/>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smallcopy">
    <w:name w:val="smallcopy"/>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styleId="ListBullet2">
    <w:name w:val="List Bullet 2"/>
    <w:basedOn w:val="Normal"/>
    <w:rsid w:val="007E3AAD"/>
    <w:pPr>
      <w:numPr>
        <w:numId w:val="1"/>
      </w:numPr>
      <w:ind w:left="566" w:hanging="283"/>
      <w:contextualSpacing/>
    </w:pPr>
    <w:rPr>
      <w:rFonts w:eastAsia="Times New Roman"/>
    </w:rPr>
  </w:style>
  <w:style w:type="paragraph" w:styleId="ListBullet3">
    <w:name w:val="List Bullet 3"/>
    <w:basedOn w:val="Normal"/>
    <w:rsid w:val="007E3AAD"/>
    <w:pPr>
      <w:numPr>
        <w:numId w:val="2"/>
      </w:numPr>
      <w:ind w:left="849" w:hanging="283"/>
      <w:contextualSpacing/>
    </w:pPr>
    <w:rPr>
      <w:rFonts w:eastAsia="Times New Roman"/>
    </w:rPr>
  </w:style>
  <w:style w:type="paragraph" w:styleId="ListBullet4">
    <w:name w:val="List Bullet 4"/>
    <w:basedOn w:val="Normal"/>
    <w:rsid w:val="007E3AAD"/>
    <w:pPr>
      <w:numPr>
        <w:numId w:val="3"/>
      </w:numPr>
      <w:ind w:left="1132" w:hanging="283"/>
      <w:contextualSpacing/>
    </w:pPr>
    <w:rPr>
      <w:rFonts w:eastAsia="Times New Roman"/>
    </w:rPr>
  </w:style>
  <w:style w:type="paragraph" w:customStyle="1" w:styleId="1">
    <w:name w:val="Списък с водещи символи1"/>
    <w:basedOn w:val="Normal"/>
    <w:rsid w:val="007E3AAD"/>
    <w:pPr>
      <w:numPr>
        <w:numId w:val="5"/>
      </w:numPr>
      <w:ind w:left="360" w:firstLine="0"/>
      <w:contextualSpacing/>
    </w:pPr>
    <w:rPr>
      <w:rFonts w:eastAsia="Times New Roman"/>
    </w:rPr>
  </w:style>
  <w:style w:type="paragraph" w:customStyle="1" w:styleId="21">
    <w:name w:val="Списък с водещи символи 21"/>
    <w:basedOn w:val="Normal"/>
    <w:rsid w:val="007E3AAD"/>
    <w:pPr>
      <w:numPr>
        <w:numId w:val="4"/>
      </w:numPr>
      <w:tabs>
        <w:tab w:val="left" w:pos="643"/>
      </w:tabs>
      <w:ind w:left="643" w:hanging="360"/>
      <w:contextualSpacing/>
    </w:pPr>
    <w:rPr>
      <w:rFonts w:eastAsia="Times New Roman"/>
    </w:rPr>
  </w:style>
  <w:style w:type="paragraph" w:customStyle="1" w:styleId="31">
    <w:name w:val="Списък с водещи символи 31"/>
    <w:basedOn w:val="Normal"/>
    <w:rsid w:val="007E3AAD"/>
    <w:pPr>
      <w:tabs>
        <w:tab w:val="left" w:pos="926"/>
      </w:tabs>
      <w:ind w:left="926" w:hanging="360"/>
      <w:contextualSpacing/>
    </w:pPr>
    <w:rPr>
      <w:rFonts w:eastAsia="Times New Roman"/>
    </w:rPr>
  </w:style>
  <w:style w:type="paragraph" w:customStyle="1" w:styleId="41">
    <w:name w:val="Списък с водещи символи 41"/>
    <w:basedOn w:val="Normal"/>
    <w:rsid w:val="007E3AAD"/>
    <w:pPr>
      <w:tabs>
        <w:tab w:val="left" w:pos="1209"/>
      </w:tabs>
      <w:ind w:left="1209" w:hanging="360"/>
      <w:contextualSpacing/>
    </w:pPr>
    <w:rPr>
      <w:rFonts w:eastAsia="Times New Roman"/>
    </w:rPr>
  </w:style>
  <w:style w:type="paragraph" w:customStyle="1" w:styleId="310">
    <w:name w:val="Продължение на списък 31"/>
    <w:basedOn w:val="Normal"/>
    <w:rsid w:val="007E3AAD"/>
    <w:pPr>
      <w:spacing w:after="120"/>
      <w:ind w:left="849"/>
      <w:contextualSpacing/>
    </w:pPr>
    <w:rPr>
      <w:rFonts w:eastAsia="Times New Roman"/>
    </w:rPr>
  </w:style>
  <w:style w:type="paragraph" w:customStyle="1" w:styleId="a8">
    <w:name w:val="Основен текст с отстъп"/>
    <w:basedOn w:val="Normal"/>
    <w:link w:val="BodyTextIndentChar"/>
    <w:rsid w:val="007E3AAD"/>
    <w:pPr>
      <w:spacing w:after="120"/>
      <w:ind w:left="283"/>
    </w:pPr>
    <w:rPr>
      <w:rFonts w:eastAsia="Times New Roman" w:cs="Times New Roman"/>
    </w:rPr>
  </w:style>
  <w:style w:type="paragraph" w:customStyle="1" w:styleId="1b">
    <w:name w:val="Основен текст отстъп първи ред1"/>
    <w:basedOn w:val="ab"/>
    <w:rsid w:val="007E3AAD"/>
    <w:pPr>
      <w:spacing w:line="276" w:lineRule="auto"/>
      <w:ind w:firstLine="210"/>
    </w:pPr>
  </w:style>
  <w:style w:type="paragraph" w:customStyle="1" w:styleId="210">
    <w:name w:val="Основен текст отстъп първи ред 21"/>
    <w:basedOn w:val="a8"/>
    <w:rsid w:val="007E3AAD"/>
    <w:pPr>
      <w:ind w:firstLine="210"/>
    </w:pPr>
  </w:style>
  <w:style w:type="paragraph" w:customStyle="1" w:styleId="a9">
    <w:name w:val="Горен колонтитул"/>
    <w:basedOn w:val="Normal"/>
    <w:link w:val="HeaderChar"/>
    <w:rsid w:val="007E3AAD"/>
    <w:pPr>
      <w:tabs>
        <w:tab w:val="center" w:pos="4536"/>
        <w:tab w:val="right" w:pos="9072"/>
      </w:tabs>
    </w:pPr>
    <w:rPr>
      <w:rFonts w:eastAsia="Times New Roman" w:cs="Times New Roman"/>
    </w:rPr>
  </w:style>
  <w:style w:type="paragraph" w:customStyle="1" w:styleId="1c">
    <w:name w:val="План на документа1"/>
    <w:basedOn w:val="Normal"/>
    <w:rsid w:val="007E3AAD"/>
    <w:pPr>
      <w:shd w:val="clear" w:color="auto" w:fill="000080"/>
    </w:pPr>
    <w:rPr>
      <w:rFonts w:ascii="Tahoma" w:eastAsia="Times New Roman" w:hAnsi="Tahoma" w:cs="Tahoma"/>
      <w:sz w:val="20"/>
      <w:szCs w:val="20"/>
    </w:rPr>
  </w:style>
  <w:style w:type="paragraph" w:styleId="BalloonText">
    <w:name w:val="Balloon Text"/>
    <w:basedOn w:val="Normal"/>
    <w:link w:val="BalloonTextChar1"/>
    <w:rsid w:val="007E3AAD"/>
    <w:pPr>
      <w:spacing w:after="0" w:line="240" w:lineRule="auto"/>
    </w:pPr>
    <w:rPr>
      <w:rFonts w:ascii="Tahoma" w:eastAsia="Times New Roman" w:hAnsi="Tahoma" w:cs="Tahoma"/>
      <w:sz w:val="16"/>
      <w:szCs w:val="16"/>
    </w:rPr>
  </w:style>
  <w:style w:type="paragraph" w:customStyle="1" w:styleId="relationspersons">
    <w:name w:val="relations persons"/>
    <w:basedOn w:val="Normal"/>
    <w:rsid w:val="007E3AAD"/>
    <w:pPr>
      <w:suppressAutoHyphens w:val="0"/>
      <w:spacing w:before="280" w:after="280" w:line="240" w:lineRule="auto"/>
    </w:pPr>
    <w:rPr>
      <w:rFonts w:ascii="Times New Roman" w:eastAsia="Times New Roman" w:hAnsi="Times New Roman" w:cs="Times New Roman"/>
      <w:sz w:val="24"/>
      <w:szCs w:val="24"/>
    </w:rPr>
  </w:style>
  <w:style w:type="paragraph" w:customStyle="1" w:styleId="af">
    <w:name w:val="?? ????????????"/>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line="240" w:lineRule="auto"/>
    </w:pPr>
    <w:rPr>
      <w:rFonts w:ascii="Arial" w:eastAsia="Times New Roman" w:hAnsi="Arial" w:cs="Liberation Sans"/>
      <w:color w:val="000000"/>
      <w:sz w:val="96"/>
      <w:szCs w:val="24"/>
      <w:lang w:eastAsia="zh-CN" w:bidi="hi-IN"/>
    </w:rPr>
  </w:style>
  <w:style w:type="paragraph" w:customStyle="1" w:styleId="af0">
    <w:name w:val="????? ??? ???????"/>
    <w:basedOn w:val="af"/>
    <w:rsid w:val="007E3AAD"/>
  </w:style>
  <w:style w:type="paragraph" w:customStyle="1" w:styleId="af1">
    <w:name w:val="????? ??? ?????"/>
    <w:basedOn w:val="af"/>
    <w:rsid w:val="007E3AAD"/>
  </w:style>
  <w:style w:type="paragraph" w:customStyle="1" w:styleId="af2">
    <w:name w:val="????? ??? ?????????"/>
    <w:basedOn w:val="af"/>
    <w:rsid w:val="007E3AAD"/>
  </w:style>
  <w:style w:type="paragraph" w:customStyle="1" w:styleId="af3">
    <w:name w:val="????? ??? ????????? ? ?????????"/>
    <w:basedOn w:val="af"/>
    <w:rsid w:val="007E3AAD"/>
  </w:style>
  <w:style w:type="paragraph" w:customStyle="1" w:styleId="af4">
    <w:name w:val="?????"/>
    <w:basedOn w:val="af"/>
    <w:rsid w:val="007E3AAD"/>
  </w:style>
  <w:style w:type="paragraph" w:customStyle="1" w:styleId="af5">
    <w:name w:val="??????? ?????"/>
    <w:basedOn w:val="af"/>
    <w:rsid w:val="007E3AAD"/>
  </w:style>
  <w:style w:type="paragraph" w:customStyle="1" w:styleId="af6">
    <w:name w:val="?????? ?? ?????? ???"/>
    <w:basedOn w:val="af"/>
    <w:rsid w:val="007E3AAD"/>
    <w:pPr>
      <w:ind w:firstLine="340"/>
    </w:pPr>
  </w:style>
  <w:style w:type="paragraph" w:customStyle="1" w:styleId="af7">
    <w:name w:val="????????"/>
    <w:basedOn w:val="af"/>
    <w:rsid w:val="007E3AAD"/>
  </w:style>
  <w:style w:type="paragraph" w:customStyle="1" w:styleId="1d">
    <w:name w:val="????????1"/>
    <w:basedOn w:val="af"/>
    <w:rsid w:val="007E3AAD"/>
    <w:pPr>
      <w:jc w:val="center"/>
    </w:pPr>
  </w:style>
  <w:style w:type="paragraph" w:customStyle="1" w:styleId="23">
    <w:name w:val="????????2"/>
    <w:basedOn w:val="af"/>
    <w:rsid w:val="007E3AAD"/>
    <w:pPr>
      <w:spacing w:before="57" w:after="57"/>
      <w:ind w:right="113"/>
      <w:jc w:val="center"/>
    </w:pPr>
  </w:style>
  <w:style w:type="paragraph" w:customStyle="1" w:styleId="af8">
    <w:name w:val="???????? ?????"/>
    <w:basedOn w:val="af"/>
    <w:rsid w:val="007E3AAD"/>
  </w:style>
  <w:style w:type="paragraph" w:customStyle="1" w:styleId="LTGliederung1">
    <w:name w:val="?? ????????????~LT~Gliederung 1"/>
    <w:rsid w:val="007E3AAD"/>
    <w:pPr>
      <w:tabs>
        <w:tab w:val="left" w:pos="4970"/>
        <w:tab w:val="left" w:pos="12925"/>
      </w:tabs>
      <w:suppressAutoHyphens/>
      <w:spacing w:before="885" w:line="240" w:lineRule="auto"/>
    </w:pPr>
    <w:rPr>
      <w:rFonts w:ascii="Mangal" w:eastAsia="Times New Roman" w:hAnsi="Mangal" w:cs="Liberation Sans"/>
      <w:color w:val="000000"/>
      <w:sz w:val="354"/>
      <w:szCs w:val="24"/>
      <w:lang w:eastAsia="zh-CN" w:bidi="hi-IN"/>
    </w:rPr>
  </w:style>
  <w:style w:type="paragraph" w:customStyle="1" w:styleId="LTGliederung2">
    <w:name w:val="?? ????????????~LT~Gliederung 2"/>
    <w:basedOn w:val="LTGliederung1"/>
    <w:rsid w:val="007E3AAD"/>
    <w:pPr>
      <w:tabs>
        <w:tab w:val="left" w:pos="1492"/>
        <w:tab w:val="left" w:pos="9447"/>
      </w:tabs>
      <w:spacing w:before="775"/>
    </w:pPr>
    <w:rPr>
      <w:sz w:val="310"/>
    </w:rPr>
  </w:style>
  <w:style w:type="paragraph" w:customStyle="1" w:styleId="LTGliederung3">
    <w:name w:val="?? ????????????~LT~Gliederung 3"/>
    <w:basedOn w:val="LTGliederung2"/>
    <w:rsid w:val="007E3AAD"/>
    <w:pPr>
      <w:tabs>
        <w:tab w:val="left" w:pos="5967"/>
      </w:tabs>
      <w:spacing w:before="660"/>
    </w:pPr>
    <w:rPr>
      <w:sz w:val="264"/>
    </w:rPr>
  </w:style>
  <w:style w:type="paragraph" w:customStyle="1" w:styleId="LTGliederung4">
    <w:name w:val="?? ????????????~LT~Gliederung 4"/>
    <w:basedOn w:val="LTGliederung3"/>
    <w:rsid w:val="007E3AAD"/>
    <w:pPr>
      <w:tabs>
        <w:tab w:val="left" w:pos="1992"/>
      </w:tabs>
      <w:spacing w:before="554"/>
    </w:pPr>
    <w:rPr>
      <w:sz w:val="222"/>
    </w:rPr>
  </w:style>
  <w:style w:type="paragraph" w:customStyle="1" w:styleId="LTGliederung5">
    <w:name w:val="?? ????????????~LT~Gliederung 5"/>
    <w:basedOn w:val="LTGliederung4"/>
    <w:rsid w:val="007E3AAD"/>
  </w:style>
  <w:style w:type="paragraph" w:customStyle="1" w:styleId="LTGliederung6">
    <w:name w:val="?? ????????????~LT~Gliederung 6"/>
    <w:basedOn w:val="LTGliederung5"/>
    <w:rsid w:val="007E3AAD"/>
  </w:style>
  <w:style w:type="paragraph" w:customStyle="1" w:styleId="LTGliederung7">
    <w:name w:val="?? ????????????~LT~Gliederung 7"/>
    <w:basedOn w:val="LTGliederung6"/>
    <w:rsid w:val="007E3AAD"/>
  </w:style>
  <w:style w:type="paragraph" w:customStyle="1" w:styleId="LTGliederung8">
    <w:name w:val="?? ????????????~LT~Gliederung 8"/>
    <w:basedOn w:val="LTGliederung7"/>
    <w:rsid w:val="007E3AAD"/>
  </w:style>
  <w:style w:type="paragraph" w:customStyle="1" w:styleId="LTGliederung9">
    <w:name w:val="?? ????????????~LT~Gliederung 9"/>
    <w:basedOn w:val="LTGliederung8"/>
    <w:rsid w:val="007E3AAD"/>
  </w:style>
  <w:style w:type="paragraph" w:customStyle="1" w:styleId="LTTitel">
    <w:name w:val="?? ????????????~LT~Titel"/>
    <w:rsid w:val="007E3AAD"/>
    <w:pPr>
      <w:tabs>
        <w:tab w:val="left" w:pos="0"/>
        <w:tab w:val="left" w:pos="7955"/>
        <w:tab w:val="left" w:pos="15910"/>
      </w:tabs>
      <w:suppressAutoHyphens/>
      <w:spacing w:line="240" w:lineRule="auto"/>
      <w:jc w:val="center"/>
    </w:pPr>
    <w:rPr>
      <w:rFonts w:ascii="Mangal" w:eastAsia="Times New Roman" w:hAnsi="Mangal" w:cs="Liberation Sans"/>
      <w:color w:val="000000"/>
      <w:sz w:val="486"/>
      <w:szCs w:val="24"/>
      <w:lang w:eastAsia="zh-CN" w:bidi="hi-IN"/>
    </w:rPr>
  </w:style>
  <w:style w:type="paragraph" w:customStyle="1" w:styleId="LTUntertitel">
    <w:name w:val="?? ????????????~LT~Untertitel"/>
    <w:rsid w:val="007E3AAD"/>
    <w:pPr>
      <w:tabs>
        <w:tab w:val="left" w:pos="0"/>
        <w:tab w:val="left" w:pos="7955"/>
        <w:tab w:val="left" w:pos="15910"/>
      </w:tabs>
      <w:suppressAutoHyphens/>
      <w:spacing w:before="885" w:line="240" w:lineRule="auto"/>
      <w:jc w:val="center"/>
    </w:pPr>
    <w:rPr>
      <w:rFonts w:ascii="Mangal" w:eastAsia="Times New Roman" w:hAnsi="Mangal" w:cs="Liberation Sans"/>
      <w:color w:val="000000"/>
      <w:sz w:val="354"/>
      <w:szCs w:val="24"/>
      <w:lang w:eastAsia="zh-CN" w:bidi="hi-IN"/>
    </w:rPr>
  </w:style>
  <w:style w:type="paragraph" w:customStyle="1" w:styleId="LTNotizen">
    <w:name w:val="?? ????????????~LT~Notizen"/>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line="240" w:lineRule="auto"/>
    </w:pPr>
    <w:rPr>
      <w:rFonts w:ascii="Mangal" w:eastAsia="Times New Roman" w:hAnsi="Mangal" w:cs="Liberation Sans"/>
      <w:color w:val="000000"/>
      <w:sz w:val="24"/>
      <w:szCs w:val="24"/>
      <w:lang w:eastAsia="zh-CN" w:bidi="hi-IN"/>
    </w:rPr>
  </w:style>
  <w:style w:type="paragraph" w:customStyle="1" w:styleId="LTHintergrundobjekte">
    <w:name w:val="?? ????????????~LT~Hintergrundobjekte"/>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line="240" w:lineRule="auto"/>
    </w:pPr>
    <w:rPr>
      <w:rFonts w:ascii="Arial" w:eastAsia="Times New Roman" w:hAnsi="Arial" w:cs="Liberation Sans"/>
      <w:color w:val="000000"/>
      <w:sz w:val="96"/>
      <w:szCs w:val="24"/>
      <w:lang w:eastAsia="zh-CN" w:bidi="hi-IN"/>
    </w:rPr>
  </w:style>
  <w:style w:type="paragraph" w:customStyle="1" w:styleId="LTHintergrund">
    <w:name w:val="?? ????????????~LT~Hintergrund"/>
    <w:rsid w:val="007E3AAD"/>
    <w:pPr>
      <w:suppressAutoHyphens/>
      <w:spacing w:line="240" w:lineRule="auto"/>
      <w:jc w:val="center"/>
    </w:pPr>
    <w:rPr>
      <w:rFonts w:ascii="Liberation Serif" w:eastAsia="Times New Roman" w:hAnsi="Liberation Serif" w:cs="Liberation Sans"/>
      <w:sz w:val="24"/>
      <w:szCs w:val="24"/>
      <w:lang w:eastAsia="zh-CN" w:bidi="hi-IN"/>
    </w:rPr>
  </w:style>
  <w:style w:type="paragraph" w:customStyle="1" w:styleId="default0">
    <w:name w:val="default"/>
    <w:rsid w:val="007E3AAD"/>
    <w:pPr>
      <w:suppressAutoHyphens/>
      <w:spacing w:line="240" w:lineRule="auto"/>
    </w:pPr>
    <w:rPr>
      <w:rFonts w:ascii="Mangal" w:eastAsia="Times New Roman" w:hAnsi="Mangal" w:cs="Liberation Sans"/>
      <w:color w:val="000000"/>
      <w:sz w:val="36"/>
      <w:szCs w:val="24"/>
      <w:lang w:eastAsia="zh-CN" w:bidi="hi-IN"/>
    </w:rPr>
  </w:style>
  <w:style w:type="paragraph" w:customStyle="1" w:styleId="gray1">
    <w:name w:val="gray1"/>
    <w:basedOn w:val="default0"/>
    <w:rsid w:val="007E3AAD"/>
  </w:style>
  <w:style w:type="paragraph" w:customStyle="1" w:styleId="gray2">
    <w:name w:val="gray2"/>
    <w:basedOn w:val="default0"/>
    <w:rsid w:val="007E3AAD"/>
  </w:style>
  <w:style w:type="paragraph" w:customStyle="1" w:styleId="gray3">
    <w:name w:val="gray3"/>
    <w:basedOn w:val="default0"/>
    <w:rsid w:val="007E3AAD"/>
  </w:style>
  <w:style w:type="paragraph" w:customStyle="1" w:styleId="bw1">
    <w:name w:val="bw1"/>
    <w:basedOn w:val="default0"/>
    <w:rsid w:val="007E3AAD"/>
  </w:style>
  <w:style w:type="paragraph" w:customStyle="1" w:styleId="bw2">
    <w:name w:val="bw2"/>
    <w:basedOn w:val="default0"/>
    <w:rsid w:val="007E3AAD"/>
  </w:style>
  <w:style w:type="paragraph" w:customStyle="1" w:styleId="bw3">
    <w:name w:val="bw3"/>
    <w:basedOn w:val="default0"/>
    <w:rsid w:val="007E3AAD"/>
  </w:style>
  <w:style w:type="paragraph" w:customStyle="1" w:styleId="orange1">
    <w:name w:val="orange1"/>
    <w:basedOn w:val="default0"/>
    <w:rsid w:val="007E3AAD"/>
  </w:style>
  <w:style w:type="paragraph" w:customStyle="1" w:styleId="orange2">
    <w:name w:val="orange2"/>
    <w:basedOn w:val="default0"/>
    <w:rsid w:val="007E3AAD"/>
  </w:style>
  <w:style w:type="paragraph" w:customStyle="1" w:styleId="orange3">
    <w:name w:val="orange3"/>
    <w:basedOn w:val="default0"/>
    <w:rsid w:val="007E3AAD"/>
  </w:style>
  <w:style w:type="paragraph" w:customStyle="1" w:styleId="turquoise1">
    <w:name w:val="turquoise1"/>
    <w:basedOn w:val="default0"/>
    <w:rsid w:val="007E3AAD"/>
  </w:style>
  <w:style w:type="paragraph" w:customStyle="1" w:styleId="turquoise2">
    <w:name w:val="turquoise2"/>
    <w:basedOn w:val="default0"/>
    <w:rsid w:val="007E3AAD"/>
  </w:style>
  <w:style w:type="paragraph" w:customStyle="1" w:styleId="turquoise3">
    <w:name w:val="turquoise3"/>
    <w:basedOn w:val="default0"/>
    <w:rsid w:val="007E3AAD"/>
  </w:style>
  <w:style w:type="paragraph" w:customStyle="1" w:styleId="blue1">
    <w:name w:val="blue1"/>
    <w:basedOn w:val="default0"/>
    <w:rsid w:val="007E3AAD"/>
  </w:style>
  <w:style w:type="paragraph" w:customStyle="1" w:styleId="blue2">
    <w:name w:val="blue2"/>
    <w:basedOn w:val="default0"/>
    <w:rsid w:val="007E3AAD"/>
  </w:style>
  <w:style w:type="paragraph" w:customStyle="1" w:styleId="blue3">
    <w:name w:val="blue3"/>
    <w:basedOn w:val="default0"/>
    <w:rsid w:val="007E3AAD"/>
  </w:style>
  <w:style w:type="paragraph" w:customStyle="1" w:styleId="sun1">
    <w:name w:val="sun1"/>
    <w:basedOn w:val="default0"/>
    <w:rsid w:val="007E3AAD"/>
  </w:style>
  <w:style w:type="paragraph" w:customStyle="1" w:styleId="sun2">
    <w:name w:val="sun2"/>
    <w:basedOn w:val="default0"/>
    <w:rsid w:val="007E3AAD"/>
  </w:style>
  <w:style w:type="paragraph" w:customStyle="1" w:styleId="sun3">
    <w:name w:val="sun3"/>
    <w:basedOn w:val="default0"/>
    <w:rsid w:val="007E3AAD"/>
  </w:style>
  <w:style w:type="paragraph" w:customStyle="1" w:styleId="earth1">
    <w:name w:val="earth1"/>
    <w:basedOn w:val="default0"/>
    <w:rsid w:val="007E3AAD"/>
  </w:style>
  <w:style w:type="paragraph" w:customStyle="1" w:styleId="earth2">
    <w:name w:val="earth2"/>
    <w:basedOn w:val="default0"/>
    <w:rsid w:val="007E3AAD"/>
  </w:style>
  <w:style w:type="paragraph" w:customStyle="1" w:styleId="earth3">
    <w:name w:val="earth3"/>
    <w:basedOn w:val="default0"/>
    <w:rsid w:val="007E3AAD"/>
  </w:style>
  <w:style w:type="paragraph" w:customStyle="1" w:styleId="green1">
    <w:name w:val="green1"/>
    <w:basedOn w:val="default0"/>
    <w:rsid w:val="007E3AAD"/>
  </w:style>
  <w:style w:type="paragraph" w:customStyle="1" w:styleId="green2">
    <w:name w:val="green2"/>
    <w:basedOn w:val="default0"/>
    <w:rsid w:val="007E3AAD"/>
  </w:style>
  <w:style w:type="paragraph" w:customStyle="1" w:styleId="green3">
    <w:name w:val="green3"/>
    <w:basedOn w:val="default0"/>
    <w:rsid w:val="007E3AAD"/>
  </w:style>
  <w:style w:type="paragraph" w:customStyle="1" w:styleId="seetang1">
    <w:name w:val="seetang1"/>
    <w:basedOn w:val="default0"/>
    <w:rsid w:val="007E3AAD"/>
  </w:style>
  <w:style w:type="paragraph" w:customStyle="1" w:styleId="seetang2">
    <w:name w:val="seetang2"/>
    <w:basedOn w:val="default0"/>
    <w:rsid w:val="007E3AAD"/>
  </w:style>
  <w:style w:type="paragraph" w:customStyle="1" w:styleId="seetang3">
    <w:name w:val="seetang3"/>
    <w:basedOn w:val="default0"/>
    <w:rsid w:val="007E3AAD"/>
  </w:style>
  <w:style w:type="paragraph" w:customStyle="1" w:styleId="lightblue1">
    <w:name w:val="lightblue1"/>
    <w:basedOn w:val="default0"/>
    <w:rsid w:val="007E3AAD"/>
  </w:style>
  <w:style w:type="paragraph" w:customStyle="1" w:styleId="lightblue2">
    <w:name w:val="lightblue2"/>
    <w:basedOn w:val="default0"/>
    <w:rsid w:val="007E3AAD"/>
  </w:style>
  <w:style w:type="paragraph" w:customStyle="1" w:styleId="lightblue3">
    <w:name w:val="lightblue3"/>
    <w:basedOn w:val="default0"/>
    <w:rsid w:val="007E3AAD"/>
  </w:style>
  <w:style w:type="paragraph" w:customStyle="1" w:styleId="yellow1">
    <w:name w:val="yellow1"/>
    <w:basedOn w:val="default0"/>
    <w:rsid w:val="007E3AAD"/>
  </w:style>
  <w:style w:type="paragraph" w:customStyle="1" w:styleId="yellow2">
    <w:name w:val="yellow2"/>
    <w:basedOn w:val="default0"/>
    <w:rsid w:val="007E3AAD"/>
  </w:style>
  <w:style w:type="paragraph" w:customStyle="1" w:styleId="yellow3">
    <w:name w:val="yellow3"/>
    <w:basedOn w:val="default0"/>
    <w:rsid w:val="007E3AAD"/>
  </w:style>
  <w:style w:type="paragraph" w:customStyle="1" w:styleId="af9">
    <w:name w:val="???????????"/>
    <w:rsid w:val="007E3AAD"/>
    <w:pPr>
      <w:tabs>
        <w:tab w:val="left" w:pos="0"/>
        <w:tab w:val="left" w:pos="7955"/>
        <w:tab w:val="left" w:pos="15910"/>
      </w:tabs>
      <w:suppressAutoHyphens/>
      <w:spacing w:before="885" w:line="240" w:lineRule="auto"/>
      <w:jc w:val="center"/>
    </w:pPr>
    <w:rPr>
      <w:rFonts w:ascii="Mangal" w:eastAsia="Times New Roman" w:hAnsi="Mangal" w:cs="Liberation Sans"/>
      <w:color w:val="000000"/>
      <w:sz w:val="354"/>
      <w:szCs w:val="24"/>
      <w:lang w:eastAsia="zh-CN" w:bidi="hi-IN"/>
    </w:rPr>
  </w:style>
  <w:style w:type="paragraph" w:customStyle="1" w:styleId="afa">
    <w:name w:val="?????? ??????"/>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line="240" w:lineRule="auto"/>
    </w:pPr>
    <w:rPr>
      <w:rFonts w:ascii="Arial" w:eastAsia="Times New Roman" w:hAnsi="Arial" w:cs="Liberation Sans"/>
      <w:color w:val="000000"/>
      <w:sz w:val="96"/>
      <w:szCs w:val="24"/>
      <w:lang w:eastAsia="zh-CN" w:bidi="hi-IN"/>
    </w:rPr>
  </w:style>
  <w:style w:type="paragraph" w:customStyle="1" w:styleId="afb">
    <w:name w:val="???"/>
    <w:rsid w:val="007E3AAD"/>
    <w:pPr>
      <w:suppressAutoHyphens/>
      <w:spacing w:line="240" w:lineRule="auto"/>
      <w:jc w:val="center"/>
    </w:pPr>
    <w:rPr>
      <w:rFonts w:ascii="Liberation Serif" w:eastAsia="Times New Roman" w:hAnsi="Liberation Serif" w:cs="Liberation Sans"/>
      <w:sz w:val="24"/>
      <w:szCs w:val="24"/>
      <w:lang w:eastAsia="zh-CN" w:bidi="hi-IN"/>
    </w:rPr>
  </w:style>
  <w:style w:type="paragraph" w:customStyle="1" w:styleId="afc">
    <w:name w:val="???????"/>
    <w:rsid w:val="007E3AAD"/>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line="240" w:lineRule="auto"/>
    </w:pPr>
    <w:rPr>
      <w:rFonts w:ascii="Mangal" w:eastAsia="Times New Roman" w:hAnsi="Mangal" w:cs="Liberation Sans"/>
      <w:color w:val="000000"/>
      <w:sz w:val="24"/>
      <w:szCs w:val="24"/>
      <w:lang w:eastAsia="zh-CN" w:bidi="hi-IN"/>
    </w:rPr>
  </w:style>
  <w:style w:type="paragraph" w:customStyle="1" w:styleId="1e">
    <w:name w:val="???? 1"/>
    <w:rsid w:val="007E3AAD"/>
    <w:pPr>
      <w:tabs>
        <w:tab w:val="left" w:pos="4970"/>
        <w:tab w:val="left" w:pos="12925"/>
      </w:tabs>
      <w:suppressAutoHyphens/>
      <w:spacing w:before="885" w:line="240" w:lineRule="auto"/>
    </w:pPr>
    <w:rPr>
      <w:rFonts w:ascii="Mangal" w:eastAsia="Times New Roman" w:hAnsi="Mangal" w:cs="Liberation Sans"/>
      <w:color w:val="000000"/>
      <w:sz w:val="354"/>
      <w:szCs w:val="24"/>
      <w:lang w:eastAsia="zh-CN" w:bidi="hi-IN"/>
    </w:rPr>
  </w:style>
  <w:style w:type="paragraph" w:customStyle="1" w:styleId="24">
    <w:name w:val="???? 2"/>
    <w:basedOn w:val="1e"/>
    <w:rsid w:val="007E3AAD"/>
    <w:pPr>
      <w:tabs>
        <w:tab w:val="left" w:pos="1492"/>
        <w:tab w:val="left" w:pos="9447"/>
      </w:tabs>
      <w:spacing w:before="775"/>
    </w:pPr>
    <w:rPr>
      <w:sz w:val="310"/>
    </w:rPr>
  </w:style>
  <w:style w:type="paragraph" w:customStyle="1" w:styleId="32">
    <w:name w:val="???? 3"/>
    <w:basedOn w:val="24"/>
    <w:rsid w:val="007E3AAD"/>
    <w:pPr>
      <w:tabs>
        <w:tab w:val="left" w:pos="5967"/>
      </w:tabs>
      <w:spacing w:before="660"/>
    </w:pPr>
    <w:rPr>
      <w:sz w:val="264"/>
    </w:rPr>
  </w:style>
  <w:style w:type="paragraph" w:customStyle="1" w:styleId="40">
    <w:name w:val="???? 4"/>
    <w:basedOn w:val="32"/>
    <w:rsid w:val="007E3AAD"/>
    <w:pPr>
      <w:tabs>
        <w:tab w:val="left" w:pos="1992"/>
      </w:tabs>
      <w:spacing w:before="554"/>
    </w:pPr>
    <w:rPr>
      <w:sz w:val="222"/>
    </w:rPr>
  </w:style>
  <w:style w:type="paragraph" w:customStyle="1" w:styleId="50">
    <w:name w:val="???? 5"/>
    <w:basedOn w:val="40"/>
    <w:rsid w:val="007E3AAD"/>
  </w:style>
  <w:style w:type="paragraph" w:customStyle="1" w:styleId="60">
    <w:name w:val="???? 6"/>
    <w:basedOn w:val="50"/>
    <w:rsid w:val="007E3AAD"/>
  </w:style>
  <w:style w:type="paragraph" w:customStyle="1" w:styleId="7">
    <w:name w:val="???? 7"/>
    <w:basedOn w:val="60"/>
    <w:rsid w:val="007E3AAD"/>
  </w:style>
  <w:style w:type="paragraph" w:customStyle="1" w:styleId="8">
    <w:name w:val="???? 8"/>
    <w:basedOn w:val="7"/>
    <w:rsid w:val="007E3AAD"/>
  </w:style>
  <w:style w:type="paragraph" w:customStyle="1" w:styleId="9">
    <w:name w:val="???? 9"/>
    <w:basedOn w:val="8"/>
    <w:rsid w:val="007E3AAD"/>
  </w:style>
  <w:style w:type="paragraph" w:styleId="CommentText">
    <w:name w:val="annotation text"/>
    <w:basedOn w:val="Normal"/>
    <w:link w:val="CommentTextChar1"/>
    <w:uiPriority w:val="99"/>
    <w:semiHidden/>
    <w:unhideWhenUsed/>
    <w:rsid w:val="007E3AAD"/>
    <w:pPr>
      <w:spacing w:line="240" w:lineRule="auto"/>
    </w:pPr>
    <w:rPr>
      <w:rFonts w:eastAsia="Times New Roman"/>
      <w:sz w:val="20"/>
      <w:szCs w:val="20"/>
    </w:rPr>
  </w:style>
  <w:style w:type="numbering" w:customStyle="1" w:styleId="NoList1">
    <w:name w:val="No List1"/>
    <w:uiPriority w:val="99"/>
    <w:semiHidden/>
    <w:unhideWhenUsed/>
    <w:rsid w:val="007E3AAD"/>
  </w:style>
  <w:style w:type="numbering" w:customStyle="1" w:styleId="1f">
    <w:name w:val="Без списък1"/>
    <w:uiPriority w:val="99"/>
    <w:semiHidden/>
    <w:unhideWhenUsed/>
    <w:rsid w:val="007E3AAD"/>
  </w:style>
  <w:style w:type="paragraph" w:styleId="Header">
    <w:name w:val="header"/>
    <w:basedOn w:val="Normal"/>
    <w:link w:val="HeaderChar1"/>
    <w:unhideWhenUsed/>
    <w:rsid w:val="0073658C"/>
    <w:pPr>
      <w:tabs>
        <w:tab w:val="center" w:pos="4536"/>
        <w:tab w:val="right" w:pos="9072"/>
      </w:tabs>
      <w:spacing w:after="0" w:line="240" w:lineRule="auto"/>
    </w:pPr>
  </w:style>
  <w:style w:type="character" w:customStyle="1" w:styleId="HeaderChar1">
    <w:name w:val="Header Char1"/>
    <w:basedOn w:val="DefaultParagraphFont"/>
    <w:link w:val="Header"/>
    <w:rsid w:val="0073658C"/>
    <w:rPr>
      <w:rFonts w:eastAsia="Calibri"/>
      <w:lang w:eastAsia="zh-CN"/>
    </w:rPr>
  </w:style>
  <w:style w:type="paragraph" w:styleId="Footer">
    <w:name w:val="footer"/>
    <w:basedOn w:val="Normal"/>
    <w:link w:val="FooterChar1"/>
    <w:uiPriority w:val="99"/>
    <w:unhideWhenUsed/>
    <w:rsid w:val="0073658C"/>
    <w:pPr>
      <w:tabs>
        <w:tab w:val="center" w:pos="4536"/>
        <w:tab w:val="right" w:pos="9072"/>
      </w:tabs>
      <w:spacing w:after="0" w:line="240" w:lineRule="auto"/>
    </w:pPr>
  </w:style>
  <w:style w:type="character" w:customStyle="1" w:styleId="FooterChar1">
    <w:name w:val="Footer Char1"/>
    <w:basedOn w:val="DefaultParagraphFont"/>
    <w:link w:val="Footer"/>
    <w:rsid w:val="0073658C"/>
    <w:rPr>
      <w:rFonts w:eastAsia="Calibri"/>
      <w:lang w:eastAsia="zh-CN"/>
    </w:rPr>
  </w:style>
  <w:style w:type="paragraph" w:styleId="ListParagraph">
    <w:name w:val="List Paragraph"/>
    <w:basedOn w:val="Normal"/>
    <w:uiPriority w:val="34"/>
    <w:qFormat/>
    <w:rsid w:val="00901E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2.xml"/><Relationship Id="rId39" Type="http://schemas.openxmlformats.org/officeDocument/2006/relationships/image" Target="media/image27.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image" Target="media/image22.emf"/><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image" Target="media/image17.emf"/><Relationship Id="rId41" Type="http://schemas.openxmlformats.org/officeDocument/2006/relationships/image" Target="media/image2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chart" Target="charts/chart4.xml"/><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chart" Target="charts/chart3.xml"/><Relationship Id="rId30" Type="http://schemas.openxmlformats.org/officeDocument/2006/relationships/image" Target="media/image18.emf"/><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jpeg"/><Relationship Id="rId8" Type="http://schemas.openxmlformats.org/officeDocument/2006/relationships/endnotes" Target="endnotes.xml"/><Relationship Id="rId51" Type="http://schemas.openxmlformats.org/officeDocument/2006/relationships/fontTable" Target="fontTable.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b="1">
                <a:solidFill>
                  <a:srgbClr val="000000"/>
                </a:solidFill>
                <a:latin typeface="Arial"/>
                <a:ea typeface="Arial"/>
              </a:rPr>
              <a:t>EF</a:t>
            </a:r>
          </a:p>
        </c:rich>
      </c:tx>
      <c:overlay val="1"/>
    </c:title>
    <c:autoTitleDeleted val="0"/>
    <c:plotArea>
      <c:layout/>
      <c:barChart>
        <c:barDir val="col"/>
        <c:grouping val="clustered"/>
        <c:varyColors val="1"/>
        <c:ser>
          <c:idx val="0"/>
          <c:order val="0"/>
          <c:tx>
            <c:strRef>
              <c:f>label 0</c:f>
              <c:strCache>
                <c:ptCount val="1"/>
                <c:pt idx="0">
                  <c:v>EF</c:v>
                </c:pt>
              </c:strCache>
            </c:strRef>
          </c:tx>
          <c:spPr>
            <a:solidFill>
              <a:srgbClr val="9999FF"/>
            </a:solidFill>
            <a:ln w="12600">
              <a:solidFill>
                <a:srgbClr val="000000"/>
              </a:solidFill>
              <a:round/>
            </a:ln>
          </c:spPr>
          <c:invertIfNegative val="1"/>
          <c:errBars>
            <c:errBarType val="plus"/>
            <c:errValType val="fixedVal"/>
            <c:noEndCap val="0"/>
            <c:val val="2.0000000000000028E-2"/>
          </c:errBars>
          <c:cat>
            <c:strRef>
              <c:f>categories</c:f>
              <c:strCache>
                <c:ptCount val="2"/>
                <c:pt idx="0">
                  <c:v>здрави</c:v>
                </c:pt>
                <c:pt idx="1">
                  <c:v>БК с IVIG</c:v>
                </c:pt>
              </c:strCache>
            </c:strRef>
          </c:cat>
          <c:val>
            <c:numRef>
              <c:f>0</c:f>
              <c:numCache>
                <c:formatCode>General</c:formatCode>
                <c:ptCount val="2"/>
                <c:pt idx="0">
                  <c:v>0.74320000000000064</c:v>
                </c:pt>
                <c:pt idx="1">
                  <c:v>0.64320000000000088</c:v>
                </c:pt>
              </c:numCache>
            </c:numRef>
          </c:val>
          <c:extLst>
            <c:ext xmlns:c14="http://schemas.microsoft.com/office/drawing/2007/8/2/chart" uri="{6F2FDCE9-48DA-4B69-8628-5D25D57E5C99}">
              <c14:invertSolidFillFmt>
                <c14:spPr xmlns:c14="http://schemas.microsoft.com/office/drawing/2007/8/2/chart">
                  <a:solidFill>
                    <a:srgbClr val="FFFFFF"/>
                  </a:solidFill>
                  <a:ln w="12600">
                    <a:solidFill>
                      <a:srgbClr val="000000"/>
                    </a:solidFill>
                    <a:round/>
                  </a:ln>
                </c14:spPr>
              </c14:invertSolidFillFmt>
            </c:ext>
          </c:extLst>
        </c:ser>
        <c:dLbls>
          <c:showLegendKey val="0"/>
          <c:showVal val="0"/>
          <c:showCatName val="0"/>
          <c:showSerName val="0"/>
          <c:showPercent val="0"/>
          <c:showBubbleSize val="0"/>
        </c:dLbls>
        <c:gapWidth val="150"/>
        <c:axId val="200740864"/>
        <c:axId val="200742400"/>
      </c:barChart>
      <c:catAx>
        <c:axId val="200740864"/>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lang="en-US"/>
            </a:pPr>
            <a:endParaRPr lang="bg-BG"/>
          </a:p>
        </c:txPr>
        <c:crossAx val="200742400"/>
        <c:crossesAt val="0"/>
        <c:auto val="1"/>
        <c:lblAlgn val="ctr"/>
        <c:lblOffset val="100"/>
        <c:noMultiLvlLbl val="1"/>
      </c:catAx>
      <c:valAx>
        <c:axId val="200742400"/>
        <c:scaling>
          <c:orientation val="minMax"/>
        </c:scaling>
        <c:delete val="0"/>
        <c:axPos val="l"/>
        <c:majorGridlines>
          <c:spPr>
            <a:ln w="3240">
              <a:solidFill>
                <a:srgbClr val="000000"/>
              </a:solidFill>
              <a:round/>
            </a:ln>
          </c:spPr>
        </c:majorGridlines>
        <c:numFmt formatCode="General" sourceLinked="1"/>
        <c:majorTickMark val="out"/>
        <c:minorTickMark val="none"/>
        <c:tickLblPos val="nextTo"/>
        <c:spPr>
          <a:ln w="3240">
            <a:solidFill>
              <a:srgbClr val="000000"/>
            </a:solidFill>
            <a:round/>
          </a:ln>
        </c:spPr>
        <c:txPr>
          <a:bodyPr/>
          <a:lstStyle/>
          <a:p>
            <a:pPr>
              <a:defRPr lang="en-US"/>
            </a:pPr>
            <a:endParaRPr lang="bg-BG"/>
          </a:p>
        </c:txPr>
        <c:crossAx val="200740864"/>
        <c:crossesAt val="0"/>
        <c:crossBetween val="between"/>
      </c:valAx>
      <c:spPr>
        <a:solidFill>
          <a:srgbClr val="FFFFFF"/>
        </a:solidFill>
        <a:ln w="12600">
          <a:solidFill>
            <a:srgbClr val="808080"/>
          </a:solidFill>
          <a:round/>
        </a:ln>
      </c:spPr>
    </c:plotArea>
    <c:plotVisOnly val="1"/>
    <c:dispBlanksAs val="zero"/>
    <c:showDLblsOverMax val="1"/>
  </c:chart>
  <c:spPr>
    <a:solidFill>
      <a:srgbClr val="FFFFFF"/>
    </a:solidFill>
    <a:ln w="3240">
      <a:solidFill>
        <a:srgbClr val="000000"/>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b="1">
                <a:solidFill>
                  <a:srgbClr val="000000"/>
                </a:solidFill>
                <a:latin typeface="Arial"/>
                <a:ea typeface="Arial"/>
              </a:rPr>
              <a:t>SF</a:t>
            </a:r>
          </a:p>
        </c:rich>
      </c:tx>
      <c:overlay val="1"/>
    </c:title>
    <c:autoTitleDeleted val="0"/>
    <c:plotArea>
      <c:layout/>
      <c:barChart>
        <c:barDir val="col"/>
        <c:grouping val="clustered"/>
        <c:varyColors val="1"/>
        <c:ser>
          <c:idx val="0"/>
          <c:order val="0"/>
          <c:tx>
            <c:strRef>
              <c:f>label 0</c:f>
              <c:strCache>
                <c:ptCount val="1"/>
                <c:pt idx="0">
                  <c:v>SF</c:v>
                </c:pt>
              </c:strCache>
            </c:strRef>
          </c:tx>
          <c:spPr>
            <a:solidFill>
              <a:srgbClr val="9999FF"/>
            </a:solidFill>
            <a:ln w="12600">
              <a:solidFill>
                <a:srgbClr val="000000"/>
              </a:solidFill>
              <a:round/>
            </a:ln>
          </c:spPr>
          <c:invertIfNegative val="1"/>
          <c:errBars>
            <c:errBarType val="plus"/>
            <c:errValType val="fixedVal"/>
            <c:noEndCap val="0"/>
            <c:val val="2.0000000000000011E-2"/>
          </c:errBars>
          <c:cat>
            <c:strRef>
              <c:f>categories</c:f>
              <c:strCache>
                <c:ptCount val="2"/>
                <c:pt idx="0">
                  <c:v>здрави</c:v>
                </c:pt>
                <c:pt idx="1">
                  <c:v>БК с IVIG</c:v>
                </c:pt>
              </c:strCache>
            </c:strRef>
          </c:cat>
          <c:val>
            <c:numRef>
              <c:f>0</c:f>
              <c:numCache>
                <c:formatCode>General</c:formatCode>
                <c:ptCount val="2"/>
                <c:pt idx="0">
                  <c:v>0.43400000000000044</c:v>
                </c:pt>
                <c:pt idx="1">
                  <c:v>0.34</c:v>
                </c:pt>
              </c:numCache>
            </c:numRef>
          </c:val>
          <c:extLst>
            <c:ext xmlns:c14="http://schemas.microsoft.com/office/drawing/2007/8/2/chart" uri="{6F2FDCE9-48DA-4B69-8628-5D25D57E5C99}">
              <c14:invertSolidFillFmt>
                <c14:spPr xmlns:c14="http://schemas.microsoft.com/office/drawing/2007/8/2/chart">
                  <a:solidFill>
                    <a:srgbClr val="FFFFFF"/>
                  </a:solidFill>
                  <a:ln w="12600">
                    <a:solidFill>
                      <a:srgbClr val="000000"/>
                    </a:solidFill>
                    <a:round/>
                  </a:ln>
                </c14:spPr>
              </c14:invertSolidFillFmt>
            </c:ext>
          </c:extLst>
        </c:ser>
        <c:dLbls>
          <c:showLegendKey val="0"/>
          <c:showVal val="0"/>
          <c:showCatName val="0"/>
          <c:showSerName val="0"/>
          <c:showPercent val="0"/>
          <c:showBubbleSize val="0"/>
        </c:dLbls>
        <c:gapWidth val="150"/>
        <c:axId val="200775168"/>
        <c:axId val="200776704"/>
      </c:barChart>
      <c:catAx>
        <c:axId val="200775168"/>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lang="en-US"/>
            </a:pPr>
            <a:endParaRPr lang="bg-BG"/>
          </a:p>
        </c:txPr>
        <c:crossAx val="200776704"/>
        <c:crossesAt val="0"/>
        <c:auto val="1"/>
        <c:lblAlgn val="ctr"/>
        <c:lblOffset val="100"/>
        <c:noMultiLvlLbl val="1"/>
      </c:catAx>
      <c:valAx>
        <c:axId val="200776704"/>
        <c:scaling>
          <c:orientation val="minMax"/>
        </c:scaling>
        <c:delete val="0"/>
        <c:axPos val="l"/>
        <c:majorGridlines>
          <c:spPr>
            <a:ln w="3240">
              <a:solidFill>
                <a:srgbClr val="000000"/>
              </a:solidFill>
              <a:round/>
            </a:ln>
          </c:spPr>
        </c:majorGridlines>
        <c:numFmt formatCode="General" sourceLinked="1"/>
        <c:majorTickMark val="out"/>
        <c:minorTickMark val="none"/>
        <c:tickLblPos val="nextTo"/>
        <c:spPr>
          <a:ln w="3240">
            <a:solidFill>
              <a:srgbClr val="000000"/>
            </a:solidFill>
            <a:round/>
          </a:ln>
        </c:spPr>
        <c:txPr>
          <a:bodyPr/>
          <a:lstStyle/>
          <a:p>
            <a:pPr>
              <a:defRPr lang="en-US"/>
            </a:pPr>
            <a:endParaRPr lang="bg-BG"/>
          </a:p>
        </c:txPr>
        <c:crossAx val="200775168"/>
        <c:crossesAt val="0"/>
        <c:crossBetween val="between"/>
      </c:valAx>
      <c:spPr>
        <a:solidFill>
          <a:srgbClr val="FFFFFF"/>
        </a:solidFill>
        <a:ln w="12600">
          <a:solidFill>
            <a:srgbClr val="808080"/>
          </a:solidFill>
          <a:round/>
        </a:ln>
      </c:spPr>
    </c:plotArea>
    <c:plotVisOnly val="1"/>
    <c:dispBlanksAs val="zero"/>
    <c:showDLblsOverMax val="1"/>
  </c:chart>
  <c:spPr>
    <a:solidFill>
      <a:srgbClr val="FFFFFF"/>
    </a:solidFill>
    <a:ln w="3240">
      <a:solidFill>
        <a:srgbClr val="000000"/>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b="1">
                <a:solidFill>
                  <a:srgbClr val="000000"/>
                </a:solidFill>
                <a:latin typeface="Arial"/>
                <a:ea typeface="Arial"/>
              </a:rPr>
              <a:t>SLVs</a:t>
            </a:r>
          </a:p>
        </c:rich>
      </c:tx>
      <c:overlay val="1"/>
    </c:title>
    <c:autoTitleDeleted val="0"/>
    <c:plotArea>
      <c:layout/>
      <c:barChart>
        <c:barDir val="col"/>
        <c:grouping val="clustered"/>
        <c:varyColors val="1"/>
        <c:ser>
          <c:idx val="0"/>
          <c:order val="0"/>
          <c:tx>
            <c:strRef>
              <c:f>label 0</c:f>
              <c:strCache>
                <c:ptCount val="1"/>
                <c:pt idx="0">
                  <c:v>SLVs</c:v>
                </c:pt>
              </c:strCache>
            </c:strRef>
          </c:tx>
          <c:spPr>
            <a:solidFill>
              <a:srgbClr val="9999FF"/>
            </a:solidFill>
            <a:ln w="12600">
              <a:solidFill>
                <a:srgbClr val="000000"/>
              </a:solidFill>
              <a:round/>
            </a:ln>
          </c:spPr>
          <c:invertIfNegative val="1"/>
          <c:errBars>
            <c:errBarType val="plus"/>
            <c:errValType val="fixedVal"/>
            <c:noEndCap val="0"/>
            <c:val val="2"/>
          </c:errBars>
          <c:cat>
            <c:strRef>
              <c:f>categories</c:f>
              <c:strCache>
                <c:ptCount val="2"/>
                <c:pt idx="0">
                  <c:v>здрави</c:v>
                </c:pt>
                <c:pt idx="1">
                  <c:v>БК с IVIG</c:v>
                </c:pt>
              </c:strCache>
            </c:strRef>
          </c:cat>
          <c:val>
            <c:numRef>
              <c:f>0</c:f>
              <c:numCache>
                <c:formatCode>General</c:formatCode>
                <c:ptCount val="2"/>
                <c:pt idx="0">
                  <c:v>9.84</c:v>
                </c:pt>
                <c:pt idx="1">
                  <c:v>7.6874999999999956</c:v>
                </c:pt>
              </c:numCache>
            </c:numRef>
          </c:val>
          <c:extLst>
            <c:ext xmlns:c14="http://schemas.microsoft.com/office/drawing/2007/8/2/chart" uri="{6F2FDCE9-48DA-4B69-8628-5D25D57E5C99}">
              <c14:invertSolidFillFmt>
                <c14:spPr xmlns:c14="http://schemas.microsoft.com/office/drawing/2007/8/2/chart">
                  <a:solidFill>
                    <a:srgbClr val="FFFFFF"/>
                  </a:solidFill>
                  <a:ln w="12600">
                    <a:solidFill>
                      <a:srgbClr val="000000"/>
                    </a:solidFill>
                    <a:round/>
                  </a:ln>
                </c14:spPr>
              </c14:invertSolidFillFmt>
            </c:ext>
          </c:extLst>
        </c:ser>
        <c:dLbls>
          <c:showLegendKey val="0"/>
          <c:showVal val="0"/>
          <c:showCatName val="0"/>
          <c:showSerName val="0"/>
          <c:showPercent val="0"/>
          <c:showBubbleSize val="0"/>
        </c:dLbls>
        <c:gapWidth val="150"/>
        <c:axId val="204938240"/>
        <c:axId val="209539840"/>
      </c:barChart>
      <c:catAx>
        <c:axId val="204938240"/>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lang="en-US"/>
            </a:pPr>
            <a:endParaRPr lang="bg-BG"/>
          </a:p>
        </c:txPr>
        <c:crossAx val="209539840"/>
        <c:crossesAt val="0"/>
        <c:auto val="1"/>
        <c:lblAlgn val="ctr"/>
        <c:lblOffset val="100"/>
        <c:noMultiLvlLbl val="1"/>
      </c:catAx>
      <c:valAx>
        <c:axId val="209539840"/>
        <c:scaling>
          <c:orientation val="minMax"/>
        </c:scaling>
        <c:delete val="0"/>
        <c:axPos val="l"/>
        <c:majorGridlines>
          <c:spPr>
            <a:ln w="3240">
              <a:solidFill>
                <a:srgbClr val="000000"/>
              </a:solidFill>
              <a:round/>
            </a:ln>
          </c:spPr>
        </c:majorGridlines>
        <c:numFmt formatCode="General" sourceLinked="1"/>
        <c:majorTickMark val="out"/>
        <c:minorTickMark val="none"/>
        <c:tickLblPos val="nextTo"/>
        <c:spPr>
          <a:ln w="3240">
            <a:solidFill>
              <a:srgbClr val="000000"/>
            </a:solidFill>
            <a:round/>
          </a:ln>
        </c:spPr>
        <c:txPr>
          <a:bodyPr/>
          <a:lstStyle/>
          <a:p>
            <a:pPr>
              <a:defRPr lang="en-US"/>
            </a:pPr>
            <a:endParaRPr lang="bg-BG"/>
          </a:p>
        </c:txPr>
        <c:crossAx val="204938240"/>
        <c:crossesAt val="0"/>
        <c:crossBetween val="between"/>
      </c:valAx>
      <c:spPr>
        <a:solidFill>
          <a:srgbClr val="FFFFFF"/>
        </a:solidFill>
        <a:ln w="12600">
          <a:solidFill>
            <a:srgbClr val="808080"/>
          </a:solidFill>
          <a:round/>
        </a:ln>
      </c:spPr>
    </c:plotArea>
    <c:plotVisOnly val="1"/>
    <c:dispBlanksAs val="zero"/>
    <c:showDLblsOverMax val="1"/>
  </c:chart>
  <c:spPr>
    <a:solidFill>
      <a:srgbClr val="FFFFFF"/>
    </a:solidFill>
    <a:ln w="3240">
      <a:solidFill>
        <a:srgbClr val="000000"/>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b="1">
                <a:solidFill>
                  <a:srgbClr val="000000"/>
                </a:solidFill>
                <a:latin typeface="Arial"/>
                <a:ea typeface="Arial"/>
              </a:rPr>
              <a:t>SLVI</a:t>
            </a:r>
          </a:p>
        </c:rich>
      </c:tx>
      <c:overlay val="1"/>
    </c:title>
    <c:autoTitleDeleted val="0"/>
    <c:plotArea>
      <c:layout/>
      <c:barChart>
        <c:barDir val="col"/>
        <c:grouping val="clustered"/>
        <c:varyColors val="1"/>
        <c:ser>
          <c:idx val="0"/>
          <c:order val="0"/>
          <c:tx>
            <c:strRef>
              <c:f>label 0</c:f>
              <c:strCache>
                <c:ptCount val="1"/>
                <c:pt idx="0">
                  <c:v>SLVI</c:v>
                </c:pt>
              </c:strCache>
            </c:strRef>
          </c:tx>
          <c:spPr>
            <a:solidFill>
              <a:srgbClr val="9999FF"/>
            </a:solidFill>
            <a:ln w="12600">
              <a:solidFill>
                <a:srgbClr val="000000"/>
              </a:solidFill>
              <a:round/>
            </a:ln>
          </c:spPr>
          <c:invertIfNegative val="1"/>
          <c:errBars>
            <c:errBarType val="plus"/>
            <c:errValType val="fixedVal"/>
            <c:noEndCap val="0"/>
            <c:val val="2"/>
          </c:errBars>
          <c:cat>
            <c:strRef>
              <c:f>categories</c:f>
              <c:strCache>
                <c:ptCount val="2"/>
                <c:pt idx="0">
                  <c:v>здрави</c:v>
                </c:pt>
                <c:pt idx="1">
                  <c:v>БК с IVIG</c:v>
                </c:pt>
              </c:strCache>
            </c:strRef>
          </c:cat>
          <c:val>
            <c:numRef>
              <c:f>0</c:f>
              <c:numCache>
                <c:formatCode>General</c:formatCode>
                <c:ptCount val="2"/>
                <c:pt idx="0">
                  <c:v>9.76</c:v>
                </c:pt>
                <c:pt idx="1">
                  <c:v>8.375000000000016</c:v>
                </c:pt>
              </c:numCache>
            </c:numRef>
          </c:val>
          <c:extLst>
            <c:ext xmlns:c14="http://schemas.microsoft.com/office/drawing/2007/8/2/chart" uri="{6F2FDCE9-48DA-4B69-8628-5D25D57E5C99}">
              <c14:invertSolidFillFmt>
                <c14:spPr xmlns:c14="http://schemas.microsoft.com/office/drawing/2007/8/2/chart">
                  <a:solidFill>
                    <a:srgbClr val="FFFFFF"/>
                  </a:solidFill>
                  <a:ln w="12600">
                    <a:solidFill>
                      <a:srgbClr val="000000"/>
                    </a:solidFill>
                    <a:round/>
                  </a:ln>
                </c14:spPr>
              </c14:invertSolidFillFmt>
            </c:ext>
          </c:extLst>
        </c:ser>
        <c:dLbls>
          <c:showLegendKey val="0"/>
          <c:showVal val="0"/>
          <c:showCatName val="0"/>
          <c:showSerName val="0"/>
          <c:showPercent val="0"/>
          <c:showBubbleSize val="0"/>
        </c:dLbls>
        <c:gapWidth val="150"/>
        <c:axId val="209547648"/>
        <c:axId val="209549184"/>
      </c:barChart>
      <c:catAx>
        <c:axId val="209547648"/>
        <c:scaling>
          <c:orientation val="minMax"/>
        </c:scaling>
        <c:delete val="0"/>
        <c:axPos val="b"/>
        <c:numFmt formatCode="General" sourceLinked="0"/>
        <c:majorTickMark val="out"/>
        <c:minorTickMark val="none"/>
        <c:tickLblPos val="nextTo"/>
        <c:spPr>
          <a:ln w="3240">
            <a:solidFill>
              <a:srgbClr val="000000"/>
            </a:solidFill>
            <a:round/>
          </a:ln>
        </c:spPr>
        <c:txPr>
          <a:bodyPr/>
          <a:lstStyle/>
          <a:p>
            <a:pPr>
              <a:defRPr lang="en-US"/>
            </a:pPr>
            <a:endParaRPr lang="bg-BG"/>
          </a:p>
        </c:txPr>
        <c:crossAx val="209549184"/>
        <c:crossesAt val="0"/>
        <c:auto val="1"/>
        <c:lblAlgn val="ctr"/>
        <c:lblOffset val="100"/>
        <c:noMultiLvlLbl val="1"/>
      </c:catAx>
      <c:valAx>
        <c:axId val="209549184"/>
        <c:scaling>
          <c:orientation val="minMax"/>
        </c:scaling>
        <c:delete val="0"/>
        <c:axPos val="l"/>
        <c:majorGridlines>
          <c:spPr>
            <a:ln w="3240">
              <a:solidFill>
                <a:srgbClr val="000000"/>
              </a:solidFill>
              <a:round/>
            </a:ln>
          </c:spPr>
        </c:majorGridlines>
        <c:numFmt formatCode="General" sourceLinked="1"/>
        <c:majorTickMark val="out"/>
        <c:minorTickMark val="none"/>
        <c:tickLblPos val="nextTo"/>
        <c:spPr>
          <a:ln w="3240">
            <a:solidFill>
              <a:srgbClr val="000000"/>
            </a:solidFill>
            <a:round/>
          </a:ln>
        </c:spPr>
        <c:txPr>
          <a:bodyPr/>
          <a:lstStyle/>
          <a:p>
            <a:pPr>
              <a:defRPr lang="en-US"/>
            </a:pPr>
            <a:endParaRPr lang="bg-BG"/>
          </a:p>
        </c:txPr>
        <c:crossAx val="209547648"/>
        <c:crossesAt val="0"/>
        <c:crossBetween val="between"/>
      </c:valAx>
      <c:spPr>
        <a:solidFill>
          <a:srgbClr val="FFFFFF"/>
        </a:solidFill>
        <a:ln w="12600">
          <a:solidFill>
            <a:srgbClr val="808080"/>
          </a:solidFill>
          <a:round/>
        </a:ln>
      </c:spPr>
    </c:plotArea>
    <c:plotVisOnly val="1"/>
    <c:dispBlanksAs val="zero"/>
    <c:showDLblsOverMax val="1"/>
  </c:chart>
  <c:spPr>
    <a:solidFill>
      <a:srgbClr val="FFFFFF"/>
    </a:solidFill>
    <a:ln w="3240">
      <a:solidFill>
        <a:srgbClr val="000000"/>
      </a:solidFill>
      <a:round/>
    </a:ln>
  </c:spPr>
</c:chartSpace>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6564B-CD42-4D94-8B82-219D4CC83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11177</Words>
  <Characters>63712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mf</cp:lastModifiedBy>
  <cp:revision>2</cp:revision>
  <dcterms:created xsi:type="dcterms:W3CDTF">2017-11-07T09:39:00Z</dcterms:created>
  <dcterms:modified xsi:type="dcterms:W3CDTF">2017-11-07T09:39:00Z</dcterms:modified>
  <dc:language>bg-BG</dc:language>
</cp:coreProperties>
</file>