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E5678C" w:rsidRDefault="000D322F" w:rsidP="00790943">
      <w:pPr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9634A8" w:rsidRPr="00E5678C" w:rsidRDefault="00284B12" w:rsidP="000D09C3">
      <w:pPr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 w:rsidRPr="00E5678C">
        <w:rPr>
          <w:rFonts w:ascii="Arial" w:hAnsi="Arial" w:cs="Arial"/>
          <w:b/>
          <w:bCs/>
          <w:sz w:val="26"/>
          <w:szCs w:val="26"/>
        </w:rPr>
        <w:t xml:space="preserve">ПРОТОКОЛ </w:t>
      </w:r>
      <w:r w:rsidR="000D322F" w:rsidRPr="00E5678C">
        <w:rPr>
          <w:rFonts w:ascii="Arial" w:hAnsi="Arial" w:cs="Arial"/>
          <w:b/>
          <w:bCs/>
          <w:sz w:val="26"/>
          <w:szCs w:val="26"/>
        </w:rPr>
        <w:t>№</w:t>
      </w:r>
      <w:r w:rsidR="005749B5" w:rsidRPr="00E5678C">
        <w:rPr>
          <w:rFonts w:ascii="Arial" w:hAnsi="Arial" w:cs="Arial"/>
          <w:b/>
          <w:bCs/>
          <w:sz w:val="26"/>
          <w:szCs w:val="26"/>
        </w:rPr>
        <w:t>1</w:t>
      </w:r>
      <w:r w:rsidR="00AA16A0" w:rsidRPr="00E5678C">
        <w:rPr>
          <w:rFonts w:ascii="Arial" w:hAnsi="Arial" w:cs="Arial"/>
          <w:b/>
          <w:bCs/>
          <w:sz w:val="26"/>
          <w:szCs w:val="26"/>
        </w:rPr>
        <w:t>7</w:t>
      </w:r>
    </w:p>
    <w:p w:rsidR="0057231A" w:rsidRPr="00E5678C" w:rsidRDefault="0057231A" w:rsidP="00790943">
      <w:pPr>
        <w:tabs>
          <w:tab w:val="left" w:pos="9084"/>
        </w:tabs>
        <w:jc w:val="both"/>
        <w:rPr>
          <w:rFonts w:ascii="Arial" w:hAnsi="Arial" w:cs="Arial"/>
          <w:sz w:val="26"/>
          <w:szCs w:val="26"/>
        </w:rPr>
      </w:pPr>
    </w:p>
    <w:p w:rsidR="000D322F" w:rsidRPr="00E5678C" w:rsidRDefault="000D322F" w:rsidP="00790943">
      <w:pPr>
        <w:tabs>
          <w:tab w:val="left" w:pos="9084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Днес, 08 ноември 2017 г. (сряда) от 13.00 часа в зала „Димитър Димов” (Заседателна зала на ректората) се проведе заседание на Академичния съвет.</w:t>
      </w:r>
    </w:p>
    <w:p w:rsidR="000D322F" w:rsidRPr="00E5678C" w:rsidRDefault="000D322F" w:rsidP="00790943">
      <w:pPr>
        <w:tabs>
          <w:tab w:val="left" w:pos="9084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Присъстват 34 от членовете на АС (Приложение – Присъствен лист)</w:t>
      </w:r>
      <w:r w:rsidR="00304CDD" w:rsidRPr="00E5678C">
        <w:rPr>
          <w:rFonts w:ascii="Arial" w:hAnsi="Arial" w:cs="Arial"/>
          <w:sz w:val="26"/>
          <w:szCs w:val="26"/>
        </w:rPr>
        <w:t>.</w:t>
      </w:r>
    </w:p>
    <w:p w:rsidR="000D322F" w:rsidRPr="00E5678C" w:rsidRDefault="000D322F" w:rsidP="00790943">
      <w:pPr>
        <w:tabs>
          <w:tab w:val="left" w:pos="9084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Общ списъчен </w:t>
      </w:r>
      <w:r w:rsidR="00B85D31" w:rsidRPr="00E5678C">
        <w:rPr>
          <w:rFonts w:ascii="Arial" w:hAnsi="Arial" w:cs="Arial"/>
          <w:sz w:val="26"/>
          <w:szCs w:val="26"/>
        </w:rPr>
        <w:t>състав – 45</w:t>
      </w:r>
    </w:p>
    <w:p w:rsidR="000D322F" w:rsidRPr="00E5678C" w:rsidRDefault="00B85D31" w:rsidP="00790943">
      <w:pPr>
        <w:tabs>
          <w:tab w:val="left" w:pos="9084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Редуциран кворум – 43</w:t>
      </w:r>
    </w:p>
    <w:p w:rsidR="000D322F" w:rsidRPr="00E5678C" w:rsidRDefault="00B85D31" w:rsidP="00790943">
      <w:pPr>
        <w:tabs>
          <w:tab w:val="left" w:pos="9084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Минимален кворум – 29</w:t>
      </w:r>
    </w:p>
    <w:p w:rsidR="000D322F" w:rsidRPr="00E5678C" w:rsidRDefault="000D322F" w:rsidP="00790943">
      <w:pPr>
        <w:tabs>
          <w:tab w:val="left" w:pos="9084"/>
        </w:tabs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Налице е необходимият кворум за </w:t>
      </w:r>
      <w:r w:rsidR="00304CDD" w:rsidRPr="00E5678C">
        <w:rPr>
          <w:rFonts w:ascii="Arial" w:hAnsi="Arial" w:cs="Arial"/>
          <w:b/>
          <w:sz w:val="26"/>
          <w:szCs w:val="26"/>
        </w:rPr>
        <w:t xml:space="preserve">провеждане на Академичен съвет. </w:t>
      </w:r>
      <w:r w:rsidRPr="00E5678C">
        <w:rPr>
          <w:rFonts w:ascii="Arial" w:hAnsi="Arial" w:cs="Arial"/>
          <w:b/>
          <w:sz w:val="26"/>
          <w:szCs w:val="26"/>
        </w:rPr>
        <w:t>Заседанието на съвета е редовно и може да взема решения.</w:t>
      </w:r>
    </w:p>
    <w:p w:rsidR="000D322F" w:rsidRPr="00E5678C" w:rsidRDefault="000D322F" w:rsidP="00790943">
      <w:pPr>
        <w:tabs>
          <w:tab w:val="left" w:pos="90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Проф. Иван Въшин – Ректор на ТрУ </w:t>
      </w:r>
      <w:r w:rsidRPr="00E5678C">
        <w:rPr>
          <w:rFonts w:ascii="Arial" w:hAnsi="Arial" w:cs="Arial"/>
          <w:sz w:val="26"/>
          <w:szCs w:val="26"/>
        </w:rPr>
        <w:t>откри заседанието на АС и предложи някои допълнения и уточнения по дневния ред:</w:t>
      </w:r>
    </w:p>
    <w:p w:rsidR="000D322F" w:rsidRPr="00E5678C" w:rsidRDefault="000D322F" w:rsidP="00790943">
      <w:pPr>
        <w:tabs>
          <w:tab w:val="left" w:pos="900"/>
        </w:tabs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Към точка 8 да се добави:</w:t>
      </w:r>
      <w:r w:rsidRPr="00E5678C">
        <w:rPr>
          <w:rFonts w:ascii="Arial" w:hAnsi="Arial" w:cs="Arial"/>
          <w:sz w:val="26"/>
          <w:szCs w:val="26"/>
        </w:rPr>
        <w:t xml:space="preserve"> актуализиране на учебни планове</w:t>
      </w:r>
      <w:r w:rsidR="00304CDD" w:rsidRPr="00E5678C">
        <w:rPr>
          <w:rFonts w:ascii="Arial" w:hAnsi="Arial" w:cs="Arial"/>
          <w:sz w:val="26"/>
          <w:szCs w:val="26"/>
        </w:rPr>
        <w:t>.</w:t>
      </w:r>
    </w:p>
    <w:p w:rsidR="000D322F" w:rsidRPr="00E5678C" w:rsidRDefault="000D322F" w:rsidP="00790943">
      <w:pPr>
        <w:tabs>
          <w:tab w:val="left" w:pos="900"/>
        </w:tabs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Към докладващи </w:t>
      </w:r>
      <w:r w:rsidR="001C41BD" w:rsidRPr="00E5678C">
        <w:rPr>
          <w:rFonts w:ascii="Arial" w:hAnsi="Arial" w:cs="Arial"/>
          <w:b/>
          <w:sz w:val="26"/>
          <w:szCs w:val="26"/>
        </w:rPr>
        <w:t>по т. 8 да се добавят</w:t>
      </w:r>
      <w:r w:rsidRPr="00E5678C">
        <w:rPr>
          <w:rFonts w:ascii="Arial" w:hAnsi="Arial" w:cs="Arial"/>
          <w:b/>
          <w:sz w:val="26"/>
          <w:szCs w:val="26"/>
        </w:rPr>
        <w:t>:</w:t>
      </w:r>
      <w:r w:rsidRPr="00E5678C">
        <w:rPr>
          <w:rFonts w:ascii="Arial" w:hAnsi="Arial" w:cs="Arial"/>
          <w:sz w:val="26"/>
          <w:szCs w:val="26"/>
        </w:rPr>
        <w:t xml:space="preserve"> проф. дсн Гюрга Михайлова – Зам.-ректор по УД и проф. д-р Красимира Георгиева – Декан на ФТТ.</w:t>
      </w:r>
    </w:p>
    <w:p w:rsidR="000D322F" w:rsidRPr="00E5678C" w:rsidRDefault="000D322F" w:rsidP="00790943">
      <w:pPr>
        <w:tabs>
          <w:tab w:val="left" w:pos="900"/>
        </w:tabs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Нова точка 13: Приемане на Стратегия за интернационализация на ТрУ.</w:t>
      </w:r>
    </w:p>
    <w:p w:rsidR="000D322F" w:rsidRPr="00E5678C" w:rsidRDefault="000D322F" w:rsidP="00790943">
      <w:pPr>
        <w:tabs>
          <w:tab w:val="left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Докладва: </w:t>
      </w:r>
      <w:r w:rsidRPr="00E5678C">
        <w:rPr>
          <w:rFonts w:ascii="Arial" w:hAnsi="Arial" w:cs="Arial"/>
          <w:sz w:val="26"/>
          <w:szCs w:val="26"/>
        </w:rPr>
        <w:t>проф. дхн Веселина Гаджева – Зам.-ректор по НИМД</w:t>
      </w:r>
    </w:p>
    <w:p w:rsidR="00390E02" w:rsidRPr="00E5678C" w:rsidRDefault="00390E02" w:rsidP="00390E02">
      <w:pPr>
        <w:tabs>
          <w:tab w:val="left" w:pos="900"/>
        </w:tabs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Нова точка 14: Приемане на документи по САНК на професионално направление 7.5. Здравни грижи, специалности „Гериатрични грижи“, „Медицинска сестра“ и „Акушерка“.</w:t>
      </w:r>
    </w:p>
    <w:p w:rsidR="00390E02" w:rsidRPr="00E5678C" w:rsidRDefault="00390E02" w:rsidP="00390E02">
      <w:pPr>
        <w:tabs>
          <w:tab w:val="left" w:pos="900"/>
        </w:tabs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Докладват: </w:t>
      </w:r>
      <w:r w:rsidRPr="00E5678C">
        <w:rPr>
          <w:rFonts w:ascii="Arial" w:hAnsi="Arial" w:cs="Arial"/>
          <w:sz w:val="26"/>
          <w:szCs w:val="26"/>
        </w:rPr>
        <w:t>проф. д-р Христина Милчева – Директор на МК</w:t>
      </w:r>
    </w:p>
    <w:p w:rsidR="00390E02" w:rsidRPr="00E5678C" w:rsidRDefault="00390E02" w:rsidP="00390E02">
      <w:pPr>
        <w:tabs>
          <w:tab w:val="left" w:pos="900"/>
        </w:tabs>
        <w:ind w:firstLine="1560"/>
        <w:jc w:val="both"/>
        <w:rPr>
          <w:rFonts w:ascii="Arial" w:hAnsi="Arial" w:cs="Arial"/>
          <w:sz w:val="26"/>
          <w:szCs w:val="26"/>
          <w:lang w:val="en-US"/>
        </w:rPr>
      </w:pPr>
      <w:r w:rsidRPr="00E5678C">
        <w:rPr>
          <w:rFonts w:ascii="Arial" w:hAnsi="Arial" w:cs="Arial"/>
          <w:sz w:val="26"/>
          <w:szCs w:val="26"/>
        </w:rPr>
        <w:t>проф. д-р Коста Костов – Директор на Филиал Хасково</w:t>
      </w:r>
    </w:p>
    <w:p w:rsidR="000D322F" w:rsidRPr="00E5678C" w:rsidRDefault="000D322F" w:rsidP="00390E02">
      <w:pPr>
        <w:tabs>
          <w:tab w:val="left" w:pos="900"/>
        </w:tabs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Нова точка 15: Приемане на актуализиран</w:t>
      </w:r>
      <w:r w:rsidR="00393ED1" w:rsidRPr="00E5678C">
        <w:rPr>
          <w:rFonts w:ascii="Arial" w:hAnsi="Arial" w:cs="Arial"/>
          <w:b/>
          <w:sz w:val="26"/>
          <w:szCs w:val="26"/>
        </w:rPr>
        <w:t>и учебни</w:t>
      </w:r>
      <w:r w:rsidRPr="00E5678C">
        <w:rPr>
          <w:rFonts w:ascii="Arial" w:hAnsi="Arial" w:cs="Arial"/>
          <w:b/>
          <w:sz w:val="26"/>
          <w:szCs w:val="26"/>
        </w:rPr>
        <w:t xml:space="preserve"> план</w:t>
      </w:r>
      <w:r w:rsidR="00393ED1" w:rsidRPr="00E5678C">
        <w:rPr>
          <w:rFonts w:ascii="Arial" w:hAnsi="Arial" w:cs="Arial"/>
          <w:b/>
          <w:sz w:val="26"/>
          <w:szCs w:val="26"/>
        </w:rPr>
        <w:t>ове</w:t>
      </w:r>
      <w:r w:rsidRPr="00E5678C">
        <w:rPr>
          <w:rFonts w:ascii="Arial" w:hAnsi="Arial" w:cs="Arial"/>
          <w:b/>
          <w:sz w:val="26"/>
          <w:szCs w:val="26"/>
        </w:rPr>
        <w:t xml:space="preserve"> на специалност „Социални дейности“, ОКС „бакалавър“ и ОКС „магистър“</w:t>
      </w:r>
      <w:r w:rsidR="00393ED1" w:rsidRPr="00E5678C">
        <w:rPr>
          <w:rFonts w:ascii="Arial" w:hAnsi="Arial" w:cs="Arial"/>
          <w:b/>
          <w:sz w:val="26"/>
          <w:szCs w:val="26"/>
        </w:rPr>
        <w:t>, след висше образование</w:t>
      </w:r>
      <w:r w:rsidRPr="00E5678C">
        <w:rPr>
          <w:rFonts w:ascii="Arial" w:hAnsi="Arial" w:cs="Arial"/>
          <w:b/>
          <w:sz w:val="26"/>
          <w:szCs w:val="26"/>
        </w:rPr>
        <w:t>.</w:t>
      </w:r>
    </w:p>
    <w:p w:rsidR="000D322F" w:rsidRPr="00E5678C" w:rsidRDefault="000D322F" w:rsidP="00790943">
      <w:pPr>
        <w:tabs>
          <w:tab w:val="left" w:pos="-142"/>
        </w:tabs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Докладва:</w:t>
      </w:r>
      <w:r w:rsidRPr="00E5678C">
        <w:rPr>
          <w:rFonts w:ascii="Arial" w:hAnsi="Arial" w:cs="Arial"/>
          <w:sz w:val="26"/>
          <w:szCs w:val="26"/>
        </w:rPr>
        <w:t xml:space="preserve"> проф. Красимира Бенкова, дф – Ръководител к-ра „Социални дейности“ на МФ</w:t>
      </w:r>
    </w:p>
    <w:p w:rsidR="000D322F" w:rsidRPr="00E5678C" w:rsidRDefault="000D322F" w:rsidP="00790943">
      <w:pPr>
        <w:tabs>
          <w:tab w:val="left" w:pos="900"/>
        </w:tabs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Точка 16 става Текущи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Поради отсъствието на секретаря на АС – гл. ас. д-р Тодор Славов, (</w:t>
      </w:r>
      <w:r w:rsidR="004724F4" w:rsidRPr="00E5678C">
        <w:rPr>
          <w:rFonts w:ascii="Arial" w:hAnsi="Arial" w:cs="Arial"/>
          <w:sz w:val="26"/>
          <w:szCs w:val="26"/>
        </w:rPr>
        <w:t xml:space="preserve">в </w:t>
      </w:r>
      <w:r w:rsidRPr="00E5678C">
        <w:rPr>
          <w:rFonts w:ascii="Arial" w:hAnsi="Arial" w:cs="Arial"/>
          <w:sz w:val="26"/>
          <w:szCs w:val="26"/>
        </w:rPr>
        <w:t>болничен) проф. И. Въшин предложи да бъде заместен от гл. ас. д-р Антон Антонов.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Предложението бе гласувано и с 34 гласа “ЗА”, АС прие гл. ас. д-р Антон Антонов да води протокола на днешното заседание. След това се пристъпи към гласуване на допълнения дневен ред.</w:t>
      </w:r>
    </w:p>
    <w:p w:rsidR="000D322F" w:rsidRPr="00E5678C" w:rsidRDefault="000D322F" w:rsidP="00790943">
      <w:pPr>
        <w:tabs>
          <w:tab w:val="left" w:pos="9084"/>
        </w:tabs>
        <w:jc w:val="both"/>
        <w:rPr>
          <w:rFonts w:ascii="Arial" w:hAnsi="Arial" w:cs="Arial"/>
          <w:b/>
          <w:sz w:val="26"/>
          <w:szCs w:val="26"/>
        </w:rPr>
      </w:pPr>
    </w:p>
    <w:p w:rsidR="000D322F" w:rsidRPr="00E5678C" w:rsidRDefault="000D322F" w:rsidP="00790943">
      <w:pPr>
        <w:tabs>
          <w:tab w:val="left" w:pos="9084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В резултат на гласуването, с 34 гласа “ЗА” АС прие следния</w:t>
      </w:r>
    </w:p>
    <w:p w:rsidR="000D322F" w:rsidRPr="00E5678C" w:rsidRDefault="000D322F" w:rsidP="00790943">
      <w:pPr>
        <w:tabs>
          <w:tab w:val="left" w:pos="900"/>
        </w:tabs>
        <w:ind w:firstLine="567"/>
        <w:jc w:val="both"/>
        <w:rPr>
          <w:rFonts w:ascii="Arial" w:hAnsi="Arial" w:cs="Arial"/>
          <w:b/>
          <w:spacing w:val="60"/>
          <w:sz w:val="26"/>
          <w:szCs w:val="26"/>
        </w:rPr>
      </w:pPr>
    </w:p>
    <w:p w:rsidR="00596A57" w:rsidRPr="00E5678C" w:rsidRDefault="00596A57" w:rsidP="000D09C3">
      <w:pPr>
        <w:ind w:firstLine="567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596A57" w:rsidRPr="00E5678C" w:rsidRDefault="00596A57" w:rsidP="000D09C3">
      <w:pPr>
        <w:ind w:firstLine="567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596A57" w:rsidRPr="00E5678C" w:rsidRDefault="00596A57" w:rsidP="000D09C3">
      <w:pPr>
        <w:ind w:firstLine="567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596A57" w:rsidRPr="00E5678C" w:rsidRDefault="00596A57" w:rsidP="000D09C3">
      <w:pPr>
        <w:ind w:firstLine="567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596A57" w:rsidRPr="00E5678C" w:rsidRDefault="00596A57" w:rsidP="000D09C3">
      <w:pPr>
        <w:ind w:firstLine="567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F70858" w:rsidRPr="00E5678C" w:rsidRDefault="00F70858" w:rsidP="000D09C3">
      <w:pPr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 w:rsidRPr="00E5678C">
        <w:rPr>
          <w:rFonts w:ascii="Arial" w:hAnsi="Arial" w:cs="Arial"/>
          <w:b/>
          <w:bCs/>
          <w:sz w:val="26"/>
          <w:szCs w:val="26"/>
        </w:rPr>
        <w:t>ДНЕВЕН РЕД: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1. Коригиране на численост на персонала, средни брутни работни заплати и фонд “работна заплата“ на структурните звена и на университета като цяло.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Докладва: </w:t>
      </w:r>
      <w:r w:rsidRPr="00E5678C">
        <w:rPr>
          <w:rFonts w:ascii="Arial" w:hAnsi="Arial" w:cs="Arial"/>
          <w:sz w:val="26"/>
          <w:szCs w:val="26"/>
        </w:rPr>
        <w:t>проф. д-р Наско Василев – Зам.-ректор по АСИД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2</w:t>
      </w:r>
      <w:r w:rsidRPr="00E5678C">
        <w:rPr>
          <w:rFonts w:ascii="Arial" w:hAnsi="Arial" w:cs="Arial"/>
          <w:b/>
          <w:sz w:val="26"/>
          <w:szCs w:val="26"/>
        </w:rPr>
        <w:t xml:space="preserve">. </w:t>
      </w:r>
      <w:r w:rsidRPr="00E5678C">
        <w:rPr>
          <w:rFonts w:ascii="Arial" w:hAnsi="Arial" w:cs="Arial"/>
          <w:sz w:val="26"/>
          <w:szCs w:val="26"/>
        </w:rPr>
        <w:t>Корекции на бюджетите на структурните звена и на университета като цяло за 2017 година.</w:t>
      </w:r>
    </w:p>
    <w:p w:rsidR="000D322F" w:rsidRPr="00E5678C" w:rsidRDefault="000D322F" w:rsidP="00790943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Докладва: </w:t>
      </w:r>
      <w:r w:rsidRPr="00E5678C">
        <w:rPr>
          <w:rFonts w:ascii="Arial" w:hAnsi="Arial" w:cs="Arial"/>
          <w:sz w:val="26"/>
          <w:szCs w:val="26"/>
        </w:rPr>
        <w:t>г-н Руси Кокенов – Началник ФСО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3. Информация за кандидатстудентски прием след висше образование за учебната 2017/2018 г.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</w:t>
      </w:r>
      <w:r w:rsidRPr="00E5678C">
        <w:rPr>
          <w:rFonts w:ascii="Arial" w:hAnsi="Arial" w:cs="Arial"/>
          <w:sz w:val="26"/>
          <w:szCs w:val="26"/>
        </w:rPr>
        <w:t>а: проф. дсн Гюрга Михайлова – Зам.-ректор по УД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4. Корекции в правилата за разпределение на целевата субсидия на МОН за научни проекти.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</w:t>
      </w:r>
      <w:r w:rsidRPr="00E5678C">
        <w:rPr>
          <w:rFonts w:ascii="Arial" w:hAnsi="Arial" w:cs="Arial"/>
          <w:sz w:val="26"/>
          <w:szCs w:val="26"/>
        </w:rPr>
        <w:t>: проф. дхн Веселин</w:t>
      </w:r>
      <w:r w:rsidR="00304CDD" w:rsidRPr="00E5678C">
        <w:rPr>
          <w:rFonts w:ascii="Arial" w:hAnsi="Arial" w:cs="Arial"/>
          <w:sz w:val="26"/>
          <w:szCs w:val="26"/>
        </w:rPr>
        <w:t>а Гаджева – Зам.-ректор по НИМД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5. Обявяване на конкурси.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Докладва:</w:t>
      </w:r>
      <w:r w:rsidRPr="00E5678C">
        <w:rPr>
          <w:rFonts w:ascii="Arial" w:hAnsi="Arial" w:cs="Arial"/>
          <w:sz w:val="26"/>
          <w:szCs w:val="26"/>
        </w:rPr>
        <w:t xml:space="preserve"> проф. дхн Веселин</w:t>
      </w:r>
      <w:r w:rsidR="00304CDD" w:rsidRPr="00E5678C">
        <w:rPr>
          <w:rFonts w:ascii="Arial" w:hAnsi="Arial" w:cs="Arial"/>
          <w:sz w:val="26"/>
          <w:szCs w:val="26"/>
        </w:rPr>
        <w:t>а Гаджева – Зам.-ректор по НИМД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6. Утвърждаване на такси за ползване на площи за презентации и реклама в ТрУ.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Докладват</w:t>
      </w:r>
      <w:r w:rsidRPr="00E5678C">
        <w:rPr>
          <w:rFonts w:ascii="Arial" w:hAnsi="Arial" w:cs="Arial"/>
          <w:sz w:val="26"/>
          <w:szCs w:val="26"/>
        </w:rPr>
        <w:t>: доц. д-р Таня Танева – Главен секретар на ТрУ</w:t>
      </w:r>
    </w:p>
    <w:p w:rsidR="000D322F" w:rsidRPr="00E5678C" w:rsidRDefault="000D322F" w:rsidP="00304CDD">
      <w:pPr>
        <w:pStyle w:val="ab"/>
        <w:spacing w:after="0" w:line="240" w:lineRule="auto"/>
        <w:ind w:left="1440" w:firstLine="68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проф. дн Михни Люцканов – Декан на ВМФ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7. Актуализация на правилата за дейността на Университетска комисия по управление на качеството.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</w:t>
      </w:r>
      <w:r w:rsidRPr="00E5678C">
        <w:rPr>
          <w:rFonts w:ascii="Arial" w:hAnsi="Arial" w:cs="Arial"/>
          <w:sz w:val="26"/>
          <w:szCs w:val="26"/>
        </w:rPr>
        <w:t>: проф. д-р Георги Иванов – Ръководител сектор „Качество и акредитация</w:t>
      </w:r>
      <w:r w:rsidR="006E6DDB" w:rsidRPr="00E5678C">
        <w:rPr>
          <w:rFonts w:ascii="Arial" w:hAnsi="Arial" w:cs="Arial"/>
          <w:sz w:val="26"/>
          <w:szCs w:val="26"/>
        </w:rPr>
        <w:t>“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8. Утвърждаване на нов курс, учебна програма, план-сметка и актуализиране на учебни планове и такса по СДК.</w:t>
      </w:r>
    </w:p>
    <w:p w:rsidR="00B71724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Докладват</w:t>
      </w:r>
      <w:r w:rsidRPr="00E5678C">
        <w:rPr>
          <w:rFonts w:ascii="Arial" w:hAnsi="Arial" w:cs="Arial"/>
          <w:sz w:val="26"/>
          <w:szCs w:val="26"/>
        </w:rPr>
        <w:t>: проф. Гюрга Михайлова - Зам.-ректор по УД</w:t>
      </w:r>
    </w:p>
    <w:p w:rsidR="000D322F" w:rsidRPr="00E5678C" w:rsidRDefault="000D322F" w:rsidP="00690C1C">
      <w:pPr>
        <w:pStyle w:val="ab"/>
        <w:spacing w:after="0" w:line="240" w:lineRule="auto"/>
        <w:ind w:left="1440" w:firstLine="68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доц. д-р Димитър Панайотов – Декан на АФ</w:t>
      </w:r>
    </w:p>
    <w:p w:rsidR="000D322F" w:rsidRPr="00E5678C" w:rsidRDefault="000D322F" w:rsidP="00690C1C">
      <w:pPr>
        <w:pStyle w:val="ab"/>
        <w:spacing w:after="0" w:line="240" w:lineRule="auto"/>
        <w:ind w:left="1440" w:firstLine="68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проф. дн Михни Люцканов – Декан на ВМФ</w:t>
      </w:r>
    </w:p>
    <w:p w:rsidR="000D322F" w:rsidRPr="00E5678C" w:rsidRDefault="000D322F" w:rsidP="00690C1C">
      <w:pPr>
        <w:pStyle w:val="ab"/>
        <w:spacing w:after="0" w:line="240" w:lineRule="auto"/>
        <w:ind w:left="1440" w:firstLine="68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проф. дн Петър Петров – Декан на ПФ</w:t>
      </w:r>
    </w:p>
    <w:p w:rsidR="000D322F" w:rsidRPr="00E5678C" w:rsidRDefault="000D322F" w:rsidP="00690C1C">
      <w:pPr>
        <w:pStyle w:val="ab"/>
        <w:spacing w:after="0" w:line="240" w:lineRule="auto"/>
        <w:ind w:left="1440" w:firstLine="68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проф. д-р Красимира Георгиева – Декан на ФТТ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9. Приемане на нов учебен план на ОКС „Магистър“.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</w:t>
      </w:r>
      <w:r w:rsidRPr="00E5678C">
        <w:rPr>
          <w:rFonts w:ascii="Arial" w:hAnsi="Arial" w:cs="Arial"/>
          <w:sz w:val="26"/>
          <w:szCs w:val="26"/>
        </w:rPr>
        <w:t>: проф. дн Петър Петров – Декан на ПФ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10. Актуализиране на учебни планове на ОКС „Магистър“.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</w:t>
      </w:r>
      <w:r w:rsidRPr="00E5678C">
        <w:rPr>
          <w:rFonts w:ascii="Arial" w:hAnsi="Arial" w:cs="Arial"/>
          <w:sz w:val="26"/>
          <w:szCs w:val="26"/>
        </w:rPr>
        <w:t>: проф. дн Петър Петров – Декан на ПФ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11. Утвърждаване на такси за обучение на студенти във втора специалност и докторанти на самостоятелна подготовка в Стопански факултет.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</w:t>
      </w:r>
      <w:r w:rsidRPr="00E5678C">
        <w:rPr>
          <w:rFonts w:ascii="Arial" w:hAnsi="Arial" w:cs="Arial"/>
          <w:sz w:val="26"/>
          <w:szCs w:val="26"/>
        </w:rPr>
        <w:t>: проф. д-р Надка Костадинова – Декан на СФ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12. Утвърждаване на промени във вътрешните правила за работна заплата на ТрУ.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lastRenderedPageBreak/>
        <w:t xml:space="preserve">Докладва: </w:t>
      </w:r>
      <w:r w:rsidRPr="00E5678C">
        <w:rPr>
          <w:rFonts w:ascii="Arial" w:hAnsi="Arial" w:cs="Arial"/>
          <w:sz w:val="26"/>
          <w:szCs w:val="26"/>
        </w:rPr>
        <w:t>проф. д-р Наско Василев – Зам.-ректор по АСИД</w:t>
      </w:r>
    </w:p>
    <w:p w:rsidR="00AB7389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13. Приемане на Стратеги</w:t>
      </w:r>
      <w:r w:rsidR="00AB7389" w:rsidRPr="00E5678C">
        <w:rPr>
          <w:rFonts w:ascii="Arial" w:hAnsi="Arial" w:cs="Arial"/>
          <w:sz w:val="26"/>
          <w:szCs w:val="26"/>
        </w:rPr>
        <w:t>я за интернационализация на ТрУ</w:t>
      </w:r>
      <w:r w:rsidR="00693D2A" w:rsidRPr="00E5678C">
        <w:rPr>
          <w:rFonts w:ascii="Arial" w:hAnsi="Arial" w:cs="Arial"/>
          <w:sz w:val="26"/>
          <w:szCs w:val="26"/>
        </w:rPr>
        <w:t>.</w:t>
      </w:r>
    </w:p>
    <w:p w:rsidR="000D322F" w:rsidRPr="00E5678C" w:rsidRDefault="000D322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Докладва: </w:t>
      </w:r>
      <w:r w:rsidRPr="00E5678C">
        <w:rPr>
          <w:rFonts w:ascii="Arial" w:hAnsi="Arial" w:cs="Arial"/>
          <w:sz w:val="26"/>
          <w:szCs w:val="26"/>
        </w:rPr>
        <w:t xml:space="preserve">проф. </w:t>
      </w:r>
      <w:r w:rsidR="001A4779" w:rsidRPr="00E5678C">
        <w:rPr>
          <w:rFonts w:ascii="Arial" w:hAnsi="Arial" w:cs="Arial"/>
          <w:sz w:val="26"/>
          <w:szCs w:val="26"/>
        </w:rPr>
        <w:t xml:space="preserve">дхн Веселина </w:t>
      </w:r>
      <w:r w:rsidRPr="00E5678C">
        <w:rPr>
          <w:rFonts w:ascii="Arial" w:hAnsi="Arial" w:cs="Arial"/>
          <w:sz w:val="26"/>
          <w:szCs w:val="26"/>
        </w:rPr>
        <w:t>Гаджева - Зам.-ректор по НИМД</w:t>
      </w:r>
    </w:p>
    <w:p w:rsidR="00D83808" w:rsidRPr="00E5678C" w:rsidRDefault="000D322F" w:rsidP="0069373C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14. </w:t>
      </w:r>
      <w:r w:rsidR="00D83808" w:rsidRPr="00E5678C">
        <w:rPr>
          <w:rFonts w:ascii="Arial" w:hAnsi="Arial" w:cs="Arial"/>
          <w:sz w:val="26"/>
          <w:szCs w:val="26"/>
        </w:rPr>
        <w:t>Приемане на документи по САНК на професионално направление 7.5. Здравни грижи, специалности „Гериатрични грижи“, „Медицинска сестра“ и „Акушерка“.</w:t>
      </w:r>
    </w:p>
    <w:p w:rsidR="00D83808" w:rsidRPr="00E5678C" w:rsidRDefault="00D83808" w:rsidP="00D83808">
      <w:pPr>
        <w:pStyle w:val="ab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Докладват:</w:t>
      </w:r>
      <w:r w:rsidRPr="00E5678C">
        <w:rPr>
          <w:rFonts w:ascii="Arial" w:hAnsi="Arial" w:cs="Arial"/>
          <w:sz w:val="26"/>
          <w:szCs w:val="26"/>
        </w:rPr>
        <w:t xml:space="preserve"> проф. д-р Христина Милчева – Директор на МК</w:t>
      </w:r>
    </w:p>
    <w:p w:rsidR="00D83808" w:rsidRPr="00E5678C" w:rsidRDefault="00D83808" w:rsidP="00D83808">
      <w:pPr>
        <w:pStyle w:val="ab"/>
        <w:spacing w:after="0" w:line="240" w:lineRule="auto"/>
        <w:ind w:left="0" w:firstLine="2127"/>
        <w:jc w:val="both"/>
        <w:rPr>
          <w:rFonts w:ascii="Arial" w:hAnsi="Arial" w:cs="Arial"/>
          <w:sz w:val="26"/>
          <w:szCs w:val="26"/>
          <w:lang w:val="en-US"/>
        </w:rPr>
      </w:pPr>
      <w:r w:rsidRPr="00E5678C">
        <w:rPr>
          <w:rFonts w:ascii="Arial" w:hAnsi="Arial" w:cs="Arial"/>
          <w:sz w:val="26"/>
          <w:szCs w:val="26"/>
        </w:rPr>
        <w:t>проф. д-р Коста Костов – Директор на Филиал Хасково</w:t>
      </w:r>
    </w:p>
    <w:p w:rsidR="00393ED1" w:rsidRPr="00E5678C" w:rsidRDefault="000D322F" w:rsidP="00D83808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15. </w:t>
      </w:r>
      <w:r w:rsidR="00393ED1" w:rsidRPr="00E5678C">
        <w:rPr>
          <w:rFonts w:ascii="Arial" w:hAnsi="Arial" w:cs="Arial"/>
          <w:sz w:val="26"/>
          <w:szCs w:val="26"/>
        </w:rPr>
        <w:t>Приемане на актуализирани учебни планове на специалност „Социални дейности“, ОКС „бакалавър“ и ОКС „магистър“, след висше образование.</w:t>
      </w:r>
    </w:p>
    <w:p w:rsidR="000D322F" w:rsidRPr="00E5678C" w:rsidRDefault="000D322F" w:rsidP="00790943">
      <w:pPr>
        <w:tabs>
          <w:tab w:val="left" w:pos="900"/>
        </w:tabs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Докладва:</w:t>
      </w:r>
      <w:r w:rsidRPr="00E5678C">
        <w:rPr>
          <w:rFonts w:ascii="Arial" w:hAnsi="Arial" w:cs="Arial"/>
          <w:sz w:val="26"/>
          <w:szCs w:val="26"/>
        </w:rPr>
        <w:t xml:space="preserve"> проф. Красимира Бенкова, дф – Ръководител к-ра „Социални дейности“ на МФ</w:t>
      </w:r>
    </w:p>
    <w:p w:rsidR="000D322F" w:rsidRPr="00E5678C" w:rsidRDefault="000D322F" w:rsidP="00790943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16. Текущи.</w:t>
      </w:r>
    </w:p>
    <w:p w:rsidR="009C052F" w:rsidRDefault="0052368E" w:rsidP="009C052F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ПЪРВА ТОЧКА </w:t>
      </w:r>
      <w:r w:rsidR="009C052F" w:rsidRPr="009C052F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001A02" w:rsidRPr="00E5678C" w:rsidRDefault="00001A02" w:rsidP="00001A02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Да се съкратят от щата на УОС 4 щатни бройки „изпълнител-животновъд“ и 2 щатни бройки „изпълнител-пазач невъоръжена охрана</w:t>
      </w:r>
      <w:r w:rsidR="009C052F">
        <w:rPr>
          <w:rFonts w:ascii="Arial" w:hAnsi="Arial" w:cs="Arial"/>
          <w:sz w:val="26"/>
          <w:szCs w:val="26"/>
        </w:rPr>
        <w:t>.</w:t>
      </w:r>
      <w:r w:rsidRPr="00E5678C">
        <w:rPr>
          <w:rFonts w:ascii="Arial" w:hAnsi="Arial" w:cs="Arial"/>
          <w:sz w:val="26"/>
          <w:szCs w:val="26"/>
        </w:rPr>
        <w:t xml:space="preserve"> </w:t>
      </w:r>
    </w:p>
    <w:p w:rsidR="009C052F" w:rsidRDefault="00726752" w:rsidP="009C052F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ВТОРА ТОЧКА </w:t>
      </w:r>
      <w:r w:rsidR="009C052F" w:rsidRPr="009C052F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DE34A7" w:rsidRPr="00E5678C" w:rsidRDefault="00DE34A7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  <w:lang w:val="en-US"/>
        </w:rPr>
        <w:t>1</w:t>
      </w:r>
      <w:r w:rsidRPr="00E5678C">
        <w:rPr>
          <w:rFonts w:ascii="Arial" w:hAnsi="Arial" w:cs="Arial"/>
          <w:sz w:val="26"/>
          <w:szCs w:val="26"/>
        </w:rPr>
        <w:t>. Приема и одобрява коригираните бюджети на структурните звена и на университета като цяло за 2017 година – финансова правна форма 0 – републикански бюджет съгласно приложението.</w:t>
      </w:r>
    </w:p>
    <w:p w:rsidR="00DE34A7" w:rsidRPr="00E5678C" w:rsidRDefault="00DE34A7" w:rsidP="00790943">
      <w:pPr>
        <w:ind w:firstLine="567"/>
        <w:jc w:val="both"/>
        <w:rPr>
          <w:rFonts w:ascii="Arial" w:eastAsia="Calibri" w:hAnsi="Arial" w:cs="Arial"/>
          <w:sz w:val="26"/>
          <w:szCs w:val="26"/>
          <w:lang w:eastAsia="bg-BG"/>
        </w:rPr>
      </w:pPr>
      <w:r w:rsidRPr="00E5678C">
        <w:rPr>
          <w:rFonts w:ascii="Arial" w:hAnsi="Arial" w:cs="Arial"/>
          <w:sz w:val="26"/>
          <w:szCs w:val="26"/>
        </w:rPr>
        <w:t xml:space="preserve">2. Приема и одобрява коригирания списък на капиталовите разходи на структурните звена и на университета като цяло за 2017 година </w:t>
      </w:r>
      <w:r w:rsidRPr="00E5678C">
        <w:rPr>
          <w:rFonts w:ascii="Arial" w:eastAsia="Calibri" w:hAnsi="Arial" w:cs="Arial"/>
          <w:sz w:val="26"/>
          <w:szCs w:val="26"/>
          <w:lang w:eastAsia="bg-BG"/>
        </w:rPr>
        <w:t>съгласно приложението.</w:t>
      </w:r>
    </w:p>
    <w:p w:rsidR="00773313" w:rsidRDefault="00032950" w:rsidP="00773313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ТРЕТА ТОЧКА </w:t>
      </w:r>
      <w:r w:rsidR="00773313" w:rsidRPr="00773313">
        <w:rPr>
          <w:rFonts w:ascii="Arial" w:hAnsi="Arial" w:cs="Arial"/>
          <w:b/>
          <w:sz w:val="26"/>
          <w:szCs w:val="26"/>
        </w:rPr>
        <w:t>– няма взето решение</w:t>
      </w:r>
      <w:r w:rsidR="00773313">
        <w:rPr>
          <w:rFonts w:ascii="Arial" w:hAnsi="Arial" w:cs="Arial"/>
          <w:b/>
          <w:sz w:val="26"/>
          <w:szCs w:val="26"/>
        </w:rPr>
        <w:t>.</w:t>
      </w:r>
    </w:p>
    <w:p w:rsidR="00773313" w:rsidRDefault="00636608" w:rsidP="00773313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ЧЕТВЪРТА ТОЧКА </w:t>
      </w:r>
      <w:r w:rsidR="00773313" w:rsidRPr="00773313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BB4B14" w:rsidRPr="00E5678C" w:rsidRDefault="00BB4B14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Приема и </w:t>
      </w:r>
      <w:r w:rsidR="00636E2E" w:rsidRPr="00E5678C">
        <w:rPr>
          <w:rFonts w:ascii="Arial" w:hAnsi="Arial" w:cs="Arial"/>
          <w:sz w:val="26"/>
          <w:szCs w:val="26"/>
        </w:rPr>
        <w:t>утвърждава</w:t>
      </w:r>
      <w:r w:rsidRPr="00E5678C">
        <w:rPr>
          <w:rFonts w:ascii="Arial" w:hAnsi="Arial" w:cs="Arial"/>
          <w:sz w:val="26"/>
          <w:szCs w:val="26"/>
        </w:rPr>
        <w:t xml:space="preserve"> направените корекции в ПРАВИЛА за условията и реда за</w:t>
      </w:r>
      <w:r w:rsidR="00C06F30" w:rsidRPr="00E5678C">
        <w:rPr>
          <w:rFonts w:ascii="Arial" w:hAnsi="Arial" w:cs="Arial"/>
          <w:sz w:val="26"/>
          <w:szCs w:val="26"/>
        </w:rPr>
        <w:t xml:space="preserve"> </w:t>
      </w:r>
      <w:r w:rsidRPr="00E5678C">
        <w:rPr>
          <w:rFonts w:ascii="Arial" w:hAnsi="Arial" w:cs="Arial"/>
          <w:sz w:val="26"/>
          <w:szCs w:val="26"/>
        </w:rPr>
        <w:t>оценката, планирането, разпределението и разходването на средствата, от Държавния бюджет за финансиране на присъщата на Тракийски университет научна дейност</w:t>
      </w:r>
      <w:r w:rsidR="00C92DCE" w:rsidRPr="00E5678C">
        <w:rPr>
          <w:rFonts w:ascii="Arial" w:hAnsi="Arial" w:cs="Arial"/>
          <w:sz w:val="26"/>
          <w:szCs w:val="26"/>
        </w:rPr>
        <w:t>.</w:t>
      </w:r>
    </w:p>
    <w:p w:rsidR="00EF3416" w:rsidRDefault="006952BA" w:rsidP="00EF3416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ПЕТА ТОЧКА </w:t>
      </w:r>
      <w:r w:rsidR="00EF3416" w:rsidRPr="00EF3416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6952BA" w:rsidRPr="00E5678C" w:rsidRDefault="006952BA" w:rsidP="00790943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5678C">
        <w:rPr>
          <w:rFonts w:ascii="Arial" w:hAnsi="Arial" w:cs="Arial"/>
          <w:b/>
          <w:sz w:val="26"/>
          <w:szCs w:val="26"/>
          <w:u w:val="single"/>
        </w:rPr>
        <w:t>Ветеринарномедицински факултет</w:t>
      </w:r>
    </w:p>
    <w:p w:rsidR="00066299" w:rsidRPr="00E5678C" w:rsidRDefault="00EF3416" w:rsidP="0079094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7647E2" w:rsidRPr="00E5678C">
        <w:rPr>
          <w:rFonts w:ascii="Arial" w:hAnsi="Arial" w:cs="Arial"/>
          <w:sz w:val="26"/>
          <w:szCs w:val="26"/>
        </w:rPr>
        <w:t>Да се обяви конкурс за академична длъжност „</w:t>
      </w:r>
      <w:r w:rsidR="007647E2" w:rsidRPr="00E5678C">
        <w:rPr>
          <w:rFonts w:ascii="Arial" w:hAnsi="Arial" w:cs="Arial"/>
          <w:b/>
          <w:sz w:val="26"/>
          <w:szCs w:val="26"/>
        </w:rPr>
        <w:t>главен</w:t>
      </w:r>
      <w:r w:rsidR="007647E2" w:rsidRPr="00E5678C">
        <w:rPr>
          <w:rFonts w:ascii="Arial" w:hAnsi="Arial" w:cs="Arial"/>
          <w:sz w:val="26"/>
          <w:szCs w:val="26"/>
        </w:rPr>
        <w:t xml:space="preserve"> </w:t>
      </w:r>
      <w:r w:rsidR="007647E2" w:rsidRPr="00E5678C">
        <w:rPr>
          <w:rFonts w:ascii="Arial" w:hAnsi="Arial" w:cs="Arial"/>
          <w:b/>
          <w:sz w:val="26"/>
          <w:szCs w:val="26"/>
        </w:rPr>
        <w:t>асистент</w:t>
      </w:r>
      <w:r w:rsidR="007647E2" w:rsidRPr="00E5678C">
        <w:rPr>
          <w:rFonts w:ascii="Arial" w:hAnsi="Arial" w:cs="Arial"/>
          <w:sz w:val="26"/>
          <w:szCs w:val="26"/>
        </w:rPr>
        <w:t xml:space="preserve">“ в област на висше образование 6. Аграрни науки и ветеринарна медицина, професионално направление 6.4. Ветеринарна медицина по „Фармакология“ – един, за нуждите на катедра „Фармакология, физиология на животните и физиологична химия“, </w:t>
      </w:r>
      <w:r w:rsidR="00066299" w:rsidRPr="00E5678C">
        <w:rPr>
          <w:rFonts w:ascii="Arial" w:hAnsi="Arial" w:cs="Arial"/>
          <w:sz w:val="26"/>
          <w:szCs w:val="26"/>
        </w:rPr>
        <w:t>със срок 2 месеца от публикуването на обявата в „Държавен вестник“ и интернет страницата на ТрУ.</w:t>
      </w:r>
    </w:p>
    <w:p w:rsidR="00066299" w:rsidRPr="00E5678C" w:rsidRDefault="00EF3416" w:rsidP="0079094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6952BA" w:rsidRPr="00E5678C">
        <w:rPr>
          <w:rFonts w:ascii="Arial" w:hAnsi="Arial" w:cs="Arial"/>
          <w:sz w:val="26"/>
          <w:szCs w:val="26"/>
        </w:rPr>
        <w:t>Да се обяви конкурс за академична длъжност „</w:t>
      </w:r>
      <w:r w:rsidR="006952BA" w:rsidRPr="00E5678C">
        <w:rPr>
          <w:rFonts w:ascii="Arial" w:hAnsi="Arial" w:cs="Arial"/>
          <w:b/>
          <w:sz w:val="26"/>
          <w:szCs w:val="26"/>
        </w:rPr>
        <w:t>асистент</w:t>
      </w:r>
      <w:r w:rsidR="006952BA" w:rsidRPr="00E5678C">
        <w:rPr>
          <w:rFonts w:ascii="Arial" w:hAnsi="Arial" w:cs="Arial"/>
          <w:sz w:val="26"/>
          <w:szCs w:val="26"/>
        </w:rPr>
        <w:t xml:space="preserve">“ в област на висше образование 6. Аграрни науки и ветеринарна медицина, професионално направление 6.4. Ветеринарна медицина по „Цитология, хистология и ембриология“ – един, за нуждите на катедра „Ветеринарна анатомия, </w:t>
      </w:r>
      <w:r w:rsidR="006952BA" w:rsidRPr="00E5678C">
        <w:rPr>
          <w:rFonts w:ascii="Arial" w:hAnsi="Arial" w:cs="Arial"/>
          <w:sz w:val="26"/>
          <w:szCs w:val="26"/>
        </w:rPr>
        <w:lastRenderedPageBreak/>
        <w:t xml:space="preserve">хистология и ембриология“, </w:t>
      </w:r>
      <w:r w:rsidR="00066299" w:rsidRPr="00E5678C">
        <w:rPr>
          <w:rFonts w:ascii="Arial" w:hAnsi="Arial" w:cs="Arial"/>
          <w:sz w:val="26"/>
          <w:szCs w:val="26"/>
        </w:rPr>
        <w:t>със срок 2 месеца от публикуването на обявата във вестник „Стандарт“ и интернет страницата на ТрУ.</w:t>
      </w:r>
    </w:p>
    <w:p w:rsidR="000E371E" w:rsidRPr="00E5678C" w:rsidRDefault="00EF3416" w:rsidP="0079094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0E371E" w:rsidRPr="00E5678C">
        <w:rPr>
          <w:rFonts w:ascii="Arial" w:hAnsi="Arial" w:cs="Arial"/>
          <w:sz w:val="26"/>
          <w:szCs w:val="26"/>
        </w:rPr>
        <w:t>Да се обявят конкурси за хонорувани преподаватели за учебна 2017/2018г. за нуждите на:</w:t>
      </w:r>
    </w:p>
    <w:p w:rsidR="000E371E" w:rsidRPr="00E5678C" w:rsidRDefault="000E371E" w:rsidP="00790943">
      <w:pPr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Катедра „Обща и клинична патология на животните“</w:t>
      </w:r>
    </w:p>
    <w:p w:rsidR="000E371E" w:rsidRPr="00E5678C" w:rsidRDefault="000E371E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1. Дисциплина „Обща патология“</w:t>
      </w:r>
    </w:p>
    <w:p w:rsidR="000E371E" w:rsidRPr="00E5678C" w:rsidRDefault="000E371E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2. Дисциплина „Специална патоанатомия“</w:t>
      </w:r>
    </w:p>
    <w:p w:rsidR="000E371E" w:rsidRPr="00E5678C" w:rsidRDefault="000E371E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Общо 370 ч., от които 30 ч. обучение на английски език</w:t>
      </w:r>
    </w:p>
    <w:p w:rsidR="000E371E" w:rsidRPr="00E5678C" w:rsidRDefault="000E371E" w:rsidP="00790943">
      <w:pPr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Катедра „Общо животновъдство“ </w:t>
      </w:r>
    </w:p>
    <w:p w:rsidR="000E371E" w:rsidRPr="00E5678C" w:rsidRDefault="000E371E" w:rsidP="00790943">
      <w:pPr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За българско и англоезично обучение по:</w:t>
      </w:r>
    </w:p>
    <w:p w:rsidR="000E371E" w:rsidRPr="00E5678C" w:rsidRDefault="000E371E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1. Дисциплина „Ветеринарна хигиена и технологии в животновъдството“</w:t>
      </w:r>
    </w:p>
    <w:p w:rsidR="000E371E" w:rsidRPr="00E5678C" w:rsidRDefault="000E371E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2. Дисциплина „Етология, защита и хуманно отношение към животните“</w:t>
      </w:r>
    </w:p>
    <w:p w:rsidR="000E371E" w:rsidRPr="00E5678C" w:rsidRDefault="000E371E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Общо 300 часа</w:t>
      </w:r>
    </w:p>
    <w:p w:rsidR="006952BA" w:rsidRPr="00E5678C" w:rsidRDefault="000E371E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Срок за подаване на документи: две седмици от излизане на обявата в интернет страницата на ТрУ.</w:t>
      </w:r>
    </w:p>
    <w:p w:rsidR="00066299" w:rsidRPr="00E5678C" w:rsidRDefault="00066299" w:rsidP="00790943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5678C">
        <w:rPr>
          <w:rFonts w:ascii="Arial" w:hAnsi="Arial" w:cs="Arial"/>
          <w:b/>
          <w:sz w:val="26"/>
          <w:szCs w:val="26"/>
          <w:u w:val="single"/>
        </w:rPr>
        <w:t>Медицински факултет</w:t>
      </w:r>
    </w:p>
    <w:p w:rsidR="00066299" w:rsidRPr="00E5678C" w:rsidRDefault="00EF3416" w:rsidP="0079094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066299" w:rsidRPr="00E5678C">
        <w:rPr>
          <w:rFonts w:ascii="Arial" w:hAnsi="Arial" w:cs="Arial"/>
          <w:sz w:val="26"/>
          <w:szCs w:val="26"/>
        </w:rPr>
        <w:t xml:space="preserve">Да се обяви конкурс за академична длъжност </w:t>
      </w:r>
      <w:r w:rsidR="00066299" w:rsidRPr="00E5678C">
        <w:rPr>
          <w:rFonts w:ascii="Arial" w:hAnsi="Arial" w:cs="Arial"/>
          <w:b/>
          <w:sz w:val="26"/>
          <w:szCs w:val="26"/>
        </w:rPr>
        <w:t>„професор“</w:t>
      </w:r>
      <w:r w:rsidR="00066299" w:rsidRPr="00E5678C">
        <w:rPr>
          <w:rFonts w:ascii="Arial" w:hAnsi="Arial" w:cs="Arial"/>
          <w:sz w:val="26"/>
          <w:szCs w:val="26"/>
        </w:rPr>
        <w:t xml:space="preserve"> в област на висше образование 7. Здравеопазване и спорт, професионално направление 7.1. Медицина по научна специалност Обща хирургия (урология)</w:t>
      </w:r>
      <w:r w:rsidR="0038750F" w:rsidRPr="00E5678C">
        <w:rPr>
          <w:rFonts w:ascii="Arial" w:hAnsi="Arial" w:cs="Arial"/>
          <w:sz w:val="26"/>
          <w:szCs w:val="26"/>
        </w:rPr>
        <w:t xml:space="preserve"> – един</w:t>
      </w:r>
      <w:r w:rsidR="00066299" w:rsidRPr="00E5678C">
        <w:rPr>
          <w:rFonts w:ascii="Arial" w:hAnsi="Arial" w:cs="Arial"/>
          <w:sz w:val="26"/>
          <w:szCs w:val="26"/>
        </w:rPr>
        <w:t xml:space="preserve"> на 0.5 щат към клиника по Урология, УМБАЛ „проф. д-р Стоян Киркович“ и на 0.2 щат към катедра „Обща и оперативна хирургия, неврохирургия и урология“</w:t>
      </w:r>
      <w:r w:rsidR="0038750F" w:rsidRPr="00E5678C">
        <w:rPr>
          <w:rFonts w:ascii="Arial" w:hAnsi="Arial" w:cs="Arial"/>
          <w:sz w:val="26"/>
          <w:szCs w:val="26"/>
        </w:rPr>
        <w:t>, със срок 2 месеца от публикуването на обявата в „Държавен вестник“ и интернет страницата на ТрУ.</w:t>
      </w:r>
    </w:p>
    <w:p w:rsidR="00066299" w:rsidRPr="00E5678C" w:rsidRDefault="00EF3416" w:rsidP="0079094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066299" w:rsidRPr="00E5678C">
        <w:rPr>
          <w:rFonts w:ascii="Arial" w:hAnsi="Arial" w:cs="Arial"/>
          <w:sz w:val="26"/>
          <w:szCs w:val="26"/>
        </w:rPr>
        <w:t xml:space="preserve">Да се обяви конкурс за академична длъжност </w:t>
      </w:r>
      <w:r w:rsidR="00066299" w:rsidRPr="00E5678C">
        <w:rPr>
          <w:rFonts w:ascii="Arial" w:hAnsi="Arial" w:cs="Arial"/>
          <w:b/>
          <w:sz w:val="26"/>
          <w:szCs w:val="26"/>
        </w:rPr>
        <w:t>„асистент“</w:t>
      </w:r>
      <w:r w:rsidR="00066299" w:rsidRPr="00E5678C">
        <w:rPr>
          <w:rFonts w:ascii="Arial" w:hAnsi="Arial" w:cs="Arial"/>
          <w:sz w:val="26"/>
          <w:szCs w:val="26"/>
        </w:rPr>
        <w:t xml:space="preserve"> в област на висше образование 4. Природни науки, математика и информатика, професионално направление 4.2. Химически науки, по „Биоорганична химия, химия на природните и физиологично активните вещества“ – един,</w:t>
      </w:r>
      <w:r w:rsidR="0038750F" w:rsidRPr="00E5678C">
        <w:rPr>
          <w:rFonts w:ascii="Arial" w:hAnsi="Arial" w:cs="Arial"/>
          <w:sz w:val="26"/>
          <w:szCs w:val="26"/>
        </w:rPr>
        <w:t xml:space="preserve"> на 0.2 щат</w:t>
      </w:r>
      <w:r w:rsidR="00066299" w:rsidRPr="00E5678C">
        <w:rPr>
          <w:rFonts w:ascii="Arial" w:hAnsi="Arial" w:cs="Arial"/>
          <w:sz w:val="26"/>
          <w:szCs w:val="26"/>
        </w:rPr>
        <w:t xml:space="preserve"> към катедра „</w:t>
      </w:r>
      <w:r w:rsidR="0038750F" w:rsidRPr="00E5678C">
        <w:rPr>
          <w:rFonts w:ascii="Arial" w:hAnsi="Arial" w:cs="Arial"/>
          <w:sz w:val="26"/>
          <w:szCs w:val="26"/>
        </w:rPr>
        <w:t>Социални дейности</w:t>
      </w:r>
      <w:r w:rsidR="00066299" w:rsidRPr="00E5678C">
        <w:rPr>
          <w:rFonts w:ascii="Arial" w:hAnsi="Arial" w:cs="Arial"/>
          <w:sz w:val="26"/>
          <w:szCs w:val="26"/>
        </w:rPr>
        <w:t>“, със срок 2 месеца от публикуването на обявата във вестник „Стандарт“ и интернет страницата на ТрУ.</w:t>
      </w:r>
    </w:p>
    <w:p w:rsidR="00066299" w:rsidRPr="00E5678C" w:rsidRDefault="00EF3416" w:rsidP="0079094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066299" w:rsidRPr="00E5678C">
        <w:rPr>
          <w:rFonts w:ascii="Arial" w:hAnsi="Arial" w:cs="Arial"/>
          <w:sz w:val="26"/>
          <w:szCs w:val="26"/>
        </w:rPr>
        <w:t>Да се обяви конкурс за академична длъжност „</w:t>
      </w:r>
      <w:r w:rsidR="00066299" w:rsidRPr="00E5678C">
        <w:rPr>
          <w:rFonts w:ascii="Arial" w:hAnsi="Arial" w:cs="Arial"/>
          <w:b/>
          <w:sz w:val="26"/>
          <w:szCs w:val="26"/>
        </w:rPr>
        <w:t>асистент</w:t>
      </w:r>
      <w:r w:rsidR="00066299" w:rsidRPr="00E5678C">
        <w:rPr>
          <w:rFonts w:ascii="Arial" w:hAnsi="Arial" w:cs="Arial"/>
          <w:sz w:val="26"/>
          <w:szCs w:val="26"/>
        </w:rPr>
        <w:t xml:space="preserve">“ в област на висше образование 7. Здравеопазване и спорт, професионално направление 7.1. Медицина по </w:t>
      </w:r>
      <w:r w:rsidR="0038750F" w:rsidRPr="00E5678C">
        <w:rPr>
          <w:rFonts w:ascii="Arial" w:hAnsi="Arial" w:cs="Arial"/>
          <w:sz w:val="26"/>
          <w:szCs w:val="26"/>
        </w:rPr>
        <w:t>научна специалност Обща хирургия (урология) – един на 0.5</w:t>
      </w:r>
      <w:r w:rsidR="00066299" w:rsidRPr="00E5678C">
        <w:rPr>
          <w:rFonts w:ascii="Arial" w:hAnsi="Arial" w:cs="Arial"/>
          <w:sz w:val="26"/>
          <w:szCs w:val="26"/>
        </w:rPr>
        <w:t xml:space="preserve"> щат към </w:t>
      </w:r>
      <w:r w:rsidR="0038750F" w:rsidRPr="00E5678C">
        <w:rPr>
          <w:rFonts w:ascii="Arial" w:hAnsi="Arial" w:cs="Arial"/>
          <w:sz w:val="26"/>
          <w:szCs w:val="26"/>
        </w:rPr>
        <w:t xml:space="preserve">клиника по Урология, УМБАЛ „проф. д-р Стоян Киркович“ и на 0.2 щат към </w:t>
      </w:r>
      <w:r w:rsidR="00066299" w:rsidRPr="00E5678C">
        <w:rPr>
          <w:rFonts w:ascii="Arial" w:hAnsi="Arial" w:cs="Arial"/>
          <w:sz w:val="26"/>
          <w:szCs w:val="26"/>
        </w:rPr>
        <w:t>катедра „</w:t>
      </w:r>
      <w:r w:rsidR="0038750F" w:rsidRPr="00E5678C">
        <w:rPr>
          <w:rFonts w:ascii="Arial" w:hAnsi="Arial" w:cs="Arial"/>
          <w:sz w:val="26"/>
          <w:szCs w:val="26"/>
        </w:rPr>
        <w:t>Обща и оперативна хирургия, неврохирургия и урология</w:t>
      </w:r>
      <w:r w:rsidR="00066299" w:rsidRPr="00E5678C">
        <w:rPr>
          <w:rFonts w:ascii="Arial" w:hAnsi="Arial" w:cs="Arial"/>
          <w:sz w:val="26"/>
          <w:szCs w:val="26"/>
        </w:rPr>
        <w:t>“, със срок 2 месеца от публикуването на обявата във вестник „Стандарт“ и интернет страницата на ТрУ.</w:t>
      </w:r>
    </w:p>
    <w:p w:rsidR="00CD416D" w:rsidRPr="00E5678C" w:rsidRDefault="00EF3416" w:rsidP="009D6CA2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CD416D" w:rsidRPr="00E5678C">
        <w:rPr>
          <w:rFonts w:ascii="Arial" w:hAnsi="Arial" w:cs="Arial"/>
          <w:sz w:val="26"/>
          <w:szCs w:val="26"/>
        </w:rPr>
        <w:t>Да се обяви конкурс за академична длъжност „</w:t>
      </w:r>
      <w:r w:rsidR="00CD416D" w:rsidRPr="00E5678C">
        <w:rPr>
          <w:rFonts w:ascii="Arial" w:hAnsi="Arial" w:cs="Arial"/>
          <w:b/>
          <w:sz w:val="26"/>
          <w:szCs w:val="26"/>
        </w:rPr>
        <w:t>асистент</w:t>
      </w:r>
      <w:r w:rsidR="00CD416D" w:rsidRPr="00E5678C">
        <w:rPr>
          <w:rFonts w:ascii="Arial" w:hAnsi="Arial" w:cs="Arial"/>
          <w:sz w:val="26"/>
          <w:szCs w:val="26"/>
        </w:rPr>
        <w:t xml:space="preserve">“ в област на висше образование 7. Здравеопазване и спорт, професионално направление 7.1. Медицина по научна специалност Педиатрия – един на 0.5 щат към клиника по Детски болести, УМБАЛ „проф. д-р Стоян Киркович“ и на 0.2 щат </w:t>
      </w:r>
      <w:r w:rsidR="00CD416D" w:rsidRPr="00E5678C">
        <w:rPr>
          <w:rFonts w:ascii="Arial" w:hAnsi="Arial" w:cs="Arial"/>
          <w:sz w:val="26"/>
          <w:szCs w:val="26"/>
        </w:rPr>
        <w:lastRenderedPageBreak/>
        <w:t>към катедра „Детски болести“, със срок 2 месеца от публикуването на обявата във вестник „Стандарт“ и интернет страницата на ТрУ.</w:t>
      </w:r>
    </w:p>
    <w:p w:rsidR="009D1F5B" w:rsidRPr="00E5678C" w:rsidRDefault="00CE22CE" w:rsidP="0079094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9D1F5B" w:rsidRPr="00E5678C">
        <w:rPr>
          <w:rFonts w:ascii="Arial" w:hAnsi="Arial" w:cs="Arial"/>
          <w:sz w:val="26"/>
          <w:szCs w:val="26"/>
        </w:rPr>
        <w:t>Да се обявят конкурси за хонорувани преподаватели за учебна 2017/2018г. за нуждите на:</w:t>
      </w:r>
    </w:p>
    <w:p w:rsidR="009D1F5B" w:rsidRPr="00E5678C" w:rsidRDefault="009D1F5B" w:rsidP="00790943">
      <w:pPr>
        <w:jc w:val="both"/>
        <w:rPr>
          <w:rFonts w:ascii="Arial" w:hAnsi="Arial" w:cs="Arial"/>
          <w:sz w:val="26"/>
          <w:szCs w:val="26"/>
          <w:u w:val="single"/>
        </w:rPr>
      </w:pPr>
      <w:r w:rsidRPr="00E5678C">
        <w:rPr>
          <w:rFonts w:ascii="Arial" w:hAnsi="Arial" w:cs="Arial"/>
          <w:sz w:val="26"/>
          <w:szCs w:val="26"/>
          <w:u w:val="single"/>
        </w:rPr>
        <w:t>специалност „Медицина“</w:t>
      </w:r>
      <w:r w:rsidR="00773557" w:rsidRPr="00E5678C">
        <w:rPr>
          <w:rFonts w:ascii="Arial" w:hAnsi="Arial" w:cs="Arial"/>
          <w:sz w:val="26"/>
          <w:szCs w:val="26"/>
          <w:u w:val="single"/>
        </w:rPr>
        <w:t xml:space="preserve"> по:</w:t>
      </w:r>
    </w:p>
    <w:p w:rsidR="009D1F5B" w:rsidRPr="00E5678C" w:rsidRDefault="009D1F5B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1. Български език за чуждестранни студенти – 240 часа упражнения</w:t>
      </w:r>
    </w:p>
    <w:p w:rsidR="009D1F5B" w:rsidRPr="00E5678C" w:rsidRDefault="009D1F5B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2. Педиатрия – 240 часа упражнения</w:t>
      </w:r>
    </w:p>
    <w:p w:rsidR="009D1F5B" w:rsidRPr="00E5678C" w:rsidRDefault="009D1F5B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3. Биохимия за обучение на английски език – 75 часа упражнения</w:t>
      </w:r>
    </w:p>
    <w:p w:rsidR="009D1F5B" w:rsidRPr="00E5678C" w:rsidRDefault="009D1F5B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4. Пропедевтика на вътрешните болести – 108 ч. упражнения на български език и 108 ч. упражнения на английски език</w:t>
      </w:r>
    </w:p>
    <w:p w:rsidR="009D1F5B" w:rsidRPr="00E5678C" w:rsidRDefault="009D1F5B" w:rsidP="00790943">
      <w:pPr>
        <w:jc w:val="both"/>
        <w:rPr>
          <w:rFonts w:ascii="Arial" w:hAnsi="Arial" w:cs="Arial"/>
          <w:sz w:val="26"/>
          <w:szCs w:val="26"/>
          <w:u w:val="single"/>
        </w:rPr>
      </w:pPr>
      <w:r w:rsidRPr="00E5678C">
        <w:rPr>
          <w:rFonts w:ascii="Arial" w:hAnsi="Arial" w:cs="Arial"/>
          <w:sz w:val="26"/>
          <w:szCs w:val="26"/>
          <w:u w:val="single"/>
        </w:rPr>
        <w:t>специалност „Медицинска сестра“, „Акушерка“ и „Лекарски асистент“</w:t>
      </w:r>
      <w:r w:rsidR="00773557" w:rsidRPr="00E5678C">
        <w:rPr>
          <w:rFonts w:ascii="Arial" w:hAnsi="Arial" w:cs="Arial"/>
          <w:sz w:val="26"/>
          <w:szCs w:val="26"/>
          <w:u w:val="single"/>
        </w:rPr>
        <w:t xml:space="preserve"> по:</w:t>
      </w:r>
    </w:p>
    <w:p w:rsidR="009D1F5B" w:rsidRPr="00E5678C" w:rsidRDefault="009D1F5B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1. Вътрешни болести – 120 часа упражнения</w:t>
      </w:r>
    </w:p>
    <w:p w:rsidR="009D1F5B" w:rsidRPr="00E5678C" w:rsidRDefault="009D1F5B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2. Гериатрия – 45 часа упражнения</w:t>
      </w:r>
    </w:p>
    <w:p w:rsidR="009D1F5B" w:rsidRPr="00E5678C" w:rsidRDefault="009D1F5B" w:rsidP="0079094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Срок за подаване на документи: две седмици от излизане на обявата в интернет страницата на ТрУ.</w:t>
      </w:r>
    </w:p>
    <w:p w:rsidR="00920E28" w:rsidRPr="00E5678C" w:rsidRDefault="00920E28" w:rsidP="00790943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5678C">
        <w:rPr>
          <w:rFonts w:ascii="Arial" w:hAnsi="Arial" w:cs="Arial"/>
          <w:b/>
          <w:sz w:val="26"/>
          <w:szCs w:val="26"/>
          <w:u w:val="single"/>
        </w:rPr>
        <w:t>Педагогически факултет</w:t>
      </w:r>
    </w:p>
    <w:p w:rsidR="00920E28" w:rsidRPr="00E5678C" w:rsidRDefault="00920E28" w:rsidP="0079094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Да се обяви конкурс за хонорувани преподаватели за учебна 2017/2018г. за провеждане на текуща практика по:</w:t>
      </w:r>
    </w:p>
    <w:p w:rsidR="00920E28" w:rsidRPr="00E5678C" w:rsidRDefault="00920E28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1. Дисциплина „Теория и методика на техническото и технологичното обучение в 1.-4. клас“ – 15 часа</w:t>
      </w:r>
    </w:p>
    <w:p w:rsidR="00920E28" w:rsidRPr="00E5678C" w:rsidRDefault="00920E28" w:rsidP="00790943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2. Дисциплина „Педагогика на конструктивно-техническата и битова дейност“ – 15 часа </w:t>
      </w:r>
    </w:p>
    <w:p w:rsidR="00920E28" w:rsidRPr="00E5678C" w:rsidRDefault="00920E28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Срок за подаване на документи: две седмици от излизане на обявата в интернет страницата на ТрУ.</w:t>
      </w:r>
    </w:p>
    <w:p w:rsidR="00574E13" w:rsidRPr="00E5678C" w:rsidRDefault="00574E13" w:rsidP="00574E13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5678C">
        <w:rPr>
          <w:rFonts w:ascii="Arial" w:hAnsi="Arial" w:cs="Arial"/>
          <w:b/>
          <w:sz w:val="26"/>
          <w:szCs w:val="26"/>
          <w:u w:val="single"/>
        </w:rPr>
        <w:t>Департамент за информация и повишаване квалификацията на учителите</w:t>
      </w:r>
    </w:p>
    <w:p w:rsidR="00574E13" w:rsidRPr="00E5678C" w:rsidRDefault="00CE22CE" w:rsidP="00574E1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574E13" w:rsidRPr="00E5678C">
        <w:rPr>
          <w:rFonts w:ascii="Arial" w:hAnsi="Arial" w:cs="Arial"/>
          <w:sz w:val="26"/>
          <w:szCs w:val="26"/>
        </w:rPr>
        <w:t xml:space="preserve">Да се обяви конкурс за академична длъжност </w:t>
      </w:r>
      <w:r w:rsidR="00574E13" w:rsidRPr="00E5678C">
        <w:rPr>
          <w:rFonts w:ascii="Arial" w:hAnsi="Arial" w:cs="Arial"/>
          <w:b/>
          <w:sz w:val="26"/>
          <w:szCs w:val="26"/>
        </w:rPr>
        <w:t>„асистент“</w:t>
      </w:r>
      <w:r w:rsidR="00574E13" w:rsidRPr="00E5678C">
        <w:rPr>
          <w:rFonts w:ascii="Arial" w:hAnsi="Arial" w:cs="Arial"/>
          <w:sz w:val="26"/>
          <w:szCs w:val="26"/>
        </w:rPr>
        <w:t xml:space="preserve"> в област на висше образование 1. Педагогически науки, професионално направление 1.2. Педагогика по „Начална училищна педагогика“ – един, със срок 2 месеца от публикуването на обявата във вестник „Стандарт“ и интернет страницата на ТрУ.</w:t>
      </w:r>
    </w:p>
    <w:p w:rsidR="00574E13" w:rsidRPr="00E5678C" w:rsidRDefault="00CE22CE" w:rsidP="00574E13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574E13" w:rsidRPr="00E5678C">
        <w:rPr>
          <w:rFonts w:ascii="Arial" w:hAnsi="Arial" w:cs="Arial"/>
          <w:sz w:val="26"/>
          <w:szCs w:val="26"/>
        </w:rPr>
        <w:t xml:space="preserve">Да се обяви конкурс за академична длъжност </w:t>
      </w:r>
      <w:r w:rsidR="00574E13" w:rsidRPr="00E5678C">
        <w:rPr>
          <w:rFonts w:ascii="Arial" w:hAnsi="Arial" w:cs="Arial"/>
          <w:b/>
          <w:sz w:val="26"/>
          <w:szCs w:val="26"/>
        </w:rPr>
        <w:t>„асистент“</w:t>
      </w:r>
      <w:r w:rsidR="00574E13" w:rsidRPr="00E5678C">
        <w:rPr>
          <w:rFonts w:ascii="Arial" w:hAnsi="Arial" w:cs="Arial"/>
          <w:sz w:val="26"/>
          <w:szCs w:val="26"/>
        </w:rPr>
        <w:t xml:space="preserve"> в област на висше образование 1. Педагогически науки, професионално направление 1.2. Педагогика по „Информатика и информационни технологии“ – един, със срок 2 месеца от публикуването на обявата във вестник „Стандарт“ и интернет страницата на ТрУ.</w:t>
      </w:r>
    </w:p>
    <w:p w:rsidR="00204E11" w:rsidRPr="00E5678C" w:rsidRDefault="00204E11" w:rsidP="00204E1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5678C">
        <w:rPr>
          <w:rFonts w:ascii="Arial" w:hAnsi="Arial" w:cs="Arial"/>
          <w:b/>
          <w:sz w:val="26"/>
          <w:szCs w:val="26"/>
          <w:u w:val="single"/>
        </w:rPr>
        <w:t>Факултет Техника и технологии</w:t>
      </w:r>
    </w:p>
    <w:p w:rsidR="00204E11" w:rsidRPr="00E5678C" w:rsidRDefault="00204E11" w:rsidP="00204E11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Да се обяви конкурс за хонорувани преподаватели за летен семестър на учебна 2017/2018г. по:</w:t>
      </w:r>
    </w:p>
    <w:p w:rsidR="00204E11" w:rsidRPr="00E5678C" w:rsidRDefault="00204E11" w:rsidP="00204E11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1. Дисциплина „Приложения и системи за мобилни устройства“ – ОКС „магистър“ – М1, М2ТН – 10 ч. лекции, специалности „АКС“, „МКСУ“, и „ИКТО“, II+IV семестри, редовно обучение.</w:t>
      </w:r>
    </w:p>
    <w:p w:rsidR="00204E11" w:rsidRPr="00E5678C" w:rsidRDefault="00204E11" w:rsidP="00204E11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lastRenderedPageBreak/>
        <w:t>2. Дисциплина „Логистика на транспортните процеси“ – ОКС „магистър“ – 30 ч. лекции + 30ч. семинарни упражнения, специалност ОУТ, I семестър.</w:t>
      </w:r>
    </w:p>
    <w:p w:rsidR="00204E11" w:rsidRPr="00E5678C" w:rsidRDefault="00204E11" w:rsidP="00204E11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3. Дисциплина „Индустриално предприемачество“ – ОКС „магистър“ – 30 ч. лекции + 20ч. семинарни упражнения, специалност ОУТ, II семестър.</w:t>
      </w:r>
    </w:p>
    <w:p w:rsidR="00204E11" w:rsidRPr="00E5678C" w:rsidRDefault="00204E11" w:rsidP="00204E11">
      <w:pPr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4. Дисциплина „Системи за осигуряване на безопасността на движението“ – ОКС „магистър“ – 20 ч. лекции + 30 ч. семинарни упражнения, специалност ОУТ, II семестър.</w:t>
      </w:r>
    </w:p>
    <w:p w:rsidR="00204E11" w:rsidRPr="00E5678C" w:rsidRDefault="00204E11" w:rsidP="00204E11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Срок за подаване на документи: две седмици от излизане на обявата в интернет страницата на ТрУ.</w:t>
      </w:r>
    </w:p>
    <w:p w:rsidR="001C30AF" w:rsidRDefault="00773557" w:rsidP="001C30AF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ШЕСТА ТОЧКА </w:t>
      </w:r>
      <w:r w:rsidR="001C30AF" w:rsidRPr="001C30AF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E074AD" w:rsidRPr="00E5678C" w:rsidRDefault="0097363B" w:rsidP="0038318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Цена за ползване на рекламна площ в ТрУ – 200 лева на ден за </w:t>
      </w:r>
      <w:r w:rsidR="00383183" w:rsidRPr="00E5678C">
        <w:rPr>
          <w:rFonts w:ascii="Arial" w:hAnsi="Arial" w:cs="Arial"/>
          <w:sz w:val="26"/>
          <w:szCs w:val="26"/>
        </w:rPr>
        <w:t>площ до</w:t>
      </w:r>
      <w:r w:rsidR="007A0E78" w:rsidRPr="00E5678C">
        <w:rPr>
          <w:rFonts w:ascii="Arial" w:hAnsi="Arial" w:cs="Arial"/>
          <w:sz w:val="26"/>
          <w:szCs w:val="26"/>
          <w:lang w:val="en-US"/>
        </w:rPr>
        <w:t xml:space="preserve"> </w:t>
      </w:r>
      <w:r w:rsidR="00154FBE" w:rsidRPr="00E5678C">
        <w:rPr>
          <w:rFonts w:ascii="Arial" w:hAnsi="Arial" w:cs="Arial"/>
          <w:sz w:val="26"/>
          <w:szCs w:val="26"/>
        </w:rPr>
        <w:t>15 м² без ДДС</w:t>
      </w:r>
      <w:r w:rsidR="00CE1E44" w:rsidRPr="00E5678C">
        <w:rPr>
          <w:rFonts w:ascii="Arial" w:hAnsi="Arial" w:cs="Arial"/>
          <w:sz w:val="26"/>
          <w:szCs w:val="26"/>
        </w:rPr>
        <w:t>.</w:t>
      </w:r>
    </w:p>
    <w:p w:rsidR="006952BA" w:rsidRPr="00E5678C" w:rsidRDefault="00383183" w:rsidP="0038318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Цена за ползване на рекламна площ по 25 лв. на </w:t>
      </w:r>
      <w:r w:rsidR="00154FBE" w:rsidRPr="00E5678C">
        <w:rPr>
          <w:rFonts w:ascii="Arial" w:hAnsi="Arial" w:cs="Arial"/>
          <w:sz w:val="26"/>
          <w:szCs w:val="26"/>
        </w:rPr>
        <w:t>час , но не по-малко от 50 лв. без</w:t>
      </w:r>
      <w:r w:rsidRPr="00E5678C">
        <w:rPr>
          <w:rFonts w:ascii="Arial" w:hAnsi="Arial" w:cs="Arial"/>
          <w:sz w:val="26"/>
          <w:szCs w:val="26"/>
        </w:rPr>
        <w:t xml:space="preserve"> ДДС</w:t>
      </w:r>
      <w:r w:rsidR="00FC22B6" w:rsidRPr="00E5678C">
        <w:rPr>
          <w:rFonts w:ascii="Arial" w:hAnsi="Arial" w:cs="Arial"/>
          <w:sz w:val="26"/>
          <w:szCs w:val="26"/>
        </w:rPr>
        <w:t>.</w:t>
      </w:r>
    </w:p>
    <w:p w:rsidR="00974423" w:rsidRPr="00E5678C" w:rsidRDefault="00974423" w:rsidP="0097442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Цена за ползване на метър застроена изложбена площ – 85 лв. с ДДС</w:t>
      </w:r>
      <w:r w:rsidR="00CE1E44" w:rsidRPr="00E5678C">
        <w:rPr>
          <w:rFonts w:ascii="Arial" w:hAnsi="Arial" w:cs="Arial"/>
          <w:sz w:val="26"/>
          <w:szCs w:val="26"/>
        </w:rPr>
        <w:t>.</w:t>
      </w:r>
    </w:p>
    <w:p w:rsidR="00974423" w:rsidRPr="00E5678C" w:rsidRDefault="00974423" w:rsidP="0097442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Цена за ползване на метър незастроена изложбена площ – 60 лв. с ДДС</w:t>
      </w:r>
      <w:r w:rsidR="00CE1E44" w:rsidRPr="00E5678C">
        <w:rPr>
          <w:rFonts w:ascii="Arial" w:hAnsi="Arial" w:cs="Arial"/>
          <w:sz w:val="26"/>
          <w:szCs w:val="26"/>
        </w:rPr>
        <w:t>.</w:t>
      </w:r>
    </w:p>
    <w:p w:rsidR="00E074AD" w:rsidRPr="00E5678C" w:rsidRDefault="00E074AD" w:rsidP="0097442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Цена за фирмени презентации от 45 мин. – 150 лв. с ДДС</w:t>
      </w:r>
      <w:r w:rsidR="00CE1E44" w:rsidRPr="00E5678C">
        <w:rPr>
          <w:rFonts w:ascii="Arial" w:hAnsi="Arial" w:cs="Arial"/>
          <w:sz w:val="26"/>
          <w:szCs w:val="26"/>
        </w:rPr>
        <w:t>.</w:t>
      </w:r>
    </w:p>
    <w:p w:rsidR="00E074AD" w:rsidRPr="00E5678C" w:rsidRDefault="00E074AD" w:rsidP="0097442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Цена за ползване на лекционна зала за един ден – 500 лв. с ДДС</w:t>
      </w:r>
      <w:r w:rsidR="00CE1E44" w:rsidRPr="00E5678C">
        <w:rPr>
          <w:rFonts w:ascii="Arial" w:hAnsi="Arial" w:cs="Arial"/>
          <w:sz w:val="26"/>
          <w:szCs w:val="26"/>
        </w:rPr>
        <w:t>.</w:t>
      </w:r>
    </w:p>
    <w:p w:rsidR="001C30AF" w:rsidRDefault="00E074AD" w:rsidP="001C30AF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СЕДМА ТОЧКА </w:t>
      </w:r>
      <w:r w:rsidR="001C30AF" w:rsidRPr="001C30AF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5D76C9" w:rsidRPr="00E5678C" w:rsidRDefault="005D76C9" w:rsidP="004C0396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Приема и утвърждава актуализацията на Правила за дейност на университетската комисия по управление на качеството.</w:t>
      </w:r>
    </w:p>
    <w:p w:rsidR="001C30AF" w:rsidRDefault="0057231A" w:rsidP="001C30AF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</w:t>
      </w:r>
      <w:r w:rsidR="00E064C9" w:rsidRPr="00E5678C">
        <w:rPr>
          <w:rFonts w:ascii="Arial" w:hAnsi="Arial" w:cs="Arial"/>
          <w:b/>
          <w:sz w:val="26"/>
          <w:szCs w:val="26"/>
        </w:rPr>
        <w:t>ОСМА</w:t>
      </w:r>
      <w:r w:rsidR="00DD3776" w:rsidRPr="00E5678C">
        <w:rPr>
          <w:rFonts w:ascii="Arial" w:hAnsi="Arial" w:cs="Arial"/>
          <w:b/>
          <w:sz w:val="26"/>
          <w:szCs w:val="26"/>
        </w:rPr>
        <w:t xml:space="preserve"> </w:t>
      </w:r>
      <w:r w:rsidRPr="00E5678C">
        <w:rPr>
          <w:rFonts w:ascii="Arial" w:hAnsi="Arial" w:cs="Arial"/>
          <w:b/>
          <w:sz w:val="26"/>
          <w:szCs w:val="26"/>
        </w:rPr>
        <w:t>ТОЧКА</w:t>
      </w:r>
      <w:r w:rsidRPr="00E5678C">
        <w:rPr>
          <w:rFonts w:ascii="Arial" w:hAnsi="Arial" w:cs="Arial"/>
          <w:sz w:val="26"/>
          <w:szCs w:val="26"/>
        </w:rPr>
        <w:t xml:space="preserve"> </w:t>
      </w:r>
      <w:r w:rsidR="001C30AF" w:rsidRPr="001C30AF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9868D4" w:rsidRPr="00E5678C" w:rsidRDefault="001C30AF" w:rsidP="00427F8A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DC1952" w:rsidRPr="00E5678C">
        <w:rPr>
          <w:rFonts w:ascii="Arial" w:hAnsi="Arial" w:cs="Arial"/>
          <w:sz w:val="26"/>
          <w:szCs w:val="26"/>
        </w:rPr>
        <w:t>Да се проведе</w:t>
      </w:r>
      <w:r w:rsidR="007127DB" w:rsidRPr="00E5678C">
        <w:rPr>
          <w:rFonts w:ascii="Arial" w:hAnsi="Arial" w:cs="Arial"/>
          <w:sz w:val="26"/>
          <w:szCs w:val="26"/>
        </w:rPr>
        <w:t xml:space="preserve"> </w:t>
      </w:r>
      <w:r w:rsidR="003011D5" w:rsidRPr="00E5678C">
        <w:rPr>
          <w:rFonts w:ascii="Arial" w:hAnsi="Arial" w:cs="Arial"/>
          <w:sz w:val="26"/>
          <w:szCs w:val="26"/>
        </w:rPr>
        <w:t xml:space="preserve">през академична 2017/2018 г. </w:t>
      </w:r>
      <w:r w:rsidR="007127DB" w:rsidRPr="00E5678C">
        <w:rPr>
          <w:rFonts w:ascii="Arial" w:hAnsi="Arial" w:cs="Arial"/>
          <w:sz w:val="26"/>
          <w:szCs w:val="26"/>
        </w:rPr>
        <w:t xml:space="preserve">курс по български език за чужденци ниво „В1“. Хорариум на курса – 500 часа. Форма на обучение – групова. Такса за един курсист – 1000 </w:t>
      </w:r>
      <w:r w:rsidR="0062432D" w:rsidRPr="00E5678C">
        <w:rPr>
          <w:rFonts w:ascii="Arial" w:hAnsi="Arial" w:cs="Arial"/>
          <w:sz w:val="26"/>
          <w:szCs w:val="26"/>
        </w:rPr>
        <w:t>€</w:t>
      </w:r>
      <w:r w:rsidR="007127DB" w:rsidRPr="00E5678C">
        <w:rPr>
          <w:rFonts w:ascii="Arial" w:hAnsi="Arial" w:cs="Arial"/>
          <w:sz w:val="26"/>
          <w:szCs w:val="26"/>
        </w:rPr>
        <w:t>.</w:t>
      </w:r>
    </w:p>
    <w:p w:rsidR="007B1310" w:rsidRPr="00E5678C" w:rsidRDefault="001C30AF" w:rsidP="00753DD0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754ADC" w:rsidRPr="00E5678C">
        <w:rPr>
          <w:rFonts w:ascii="Arial" w:hAnsi="Arial" w:cs="Arial"/>
          <w:sz w:val="26"/>
          <w:szCs w:val="26"/>
        </w:rPr>
        <w:t>Приема и у</w:t>
      </w:r>
      <w:r w:rsidR="007B1310" w:rsidRPr="00E5678C">
        <w:rPr>
          <w:rFonts w:ascii="Arial" w:hAnsi="Arial" w:cs="Arial"/>
          <w:sz w:val="26"/>
          <w:szCs w:val="26"/>
        </w:rPr>
        <w:t xml:space="preserve">твърждава курс </w:t>
      </w:r>
      <w:r w:rsidR="00E14399" w:rsidRPr="00E5678C">
        <w:rPr>
          <w:rFonts w:ascii="Arial" w:hAnsi="Arial" w:cs="Arial"/>
          <w:sz w:val="26"/>
          <w:szCs w:val="26"/>
        </w:rPr>
        <w:t xml:space="preserve">СДК </w:t>
      </w:r>
      <w:r w:rsidR="007B1310" w:rsidRPr="00E5678C">
        <w:rPr>
          <w:rFonts w:ascii="Arial" w:hAnsi="Arial" w:cs="Arial"/>
          <w:sz w:val="26"/>
          <w:szCs w:val="26"/>
        </w:rPr>
        <w:t>„Приложна кинология“. Хорариум на курса – 150 часа. Такса 1300 лв. – за индивидуална форма на обучение. Такса – 1000 лв. за групова форма на обучение.</w:t>
      </w:r>
    </w:p>
    <w:p w:rsidR="00257220" w:rsidRPr="00E5678C" w:rsidRDefault="005518AF" w:rsidP="00017136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257220" w:rsidRPr="00E5678C">
        <w:rPr>
          <w:rFonts w:ascii="Arial" w:hAnsi="Arial" w:cs="Arial"/>
          <w:sz w:val="26"/>
          <w:szCs w:val="26"/>
        </w:rPr>
        <w:t xml:space="preserve">Утвърждава </w:t>
      </w:r>
      <w:r w:rsidR="008751BC" w:rsidRPr="00E5678C">
        <w:rPr>
          <w:rFonts w:ascii="Arial" w:hAnsi="Arial" w:cs="Arial"/>
          <w:sz w:val="26"/>
          <w:szCs w:val="26"/>
        </w:rPr>
        <w:t xml:space="preserve">учебна </w:t>
      </w:r>
      <w:r w:rsidR="00257220" w:rsidRPr="00E5678C">
        <w:rPr>
          <w:rFonts w:ascii="Arial" w:hAnsi="Arial" w:cs="Arial"/>
          <w:sz w:val="26"/>
          <w:szCs w:val="26"/>
        </w:rPr>
        <w:t xml:space="preserve">програма и план-сметка на краткосрочен индивидуален курс </w:t>
      </w:r>
      <w:r w:rsidR="00E14399" w:rsidRPr="00E5678C">
        <w:rPr>
          <w:rFonts w:ascii="Arial" w:hAnsi="Arial" w:cs="Arial"/>
          <w:sz w:val="26"/>
          <w:szCs w:val="26"/>
        </w:rPr>
        <w:t xml:space="preserve">СДК </w:t>
      </w:r>
      <w:r w:rsidR="00257220" w:rsidRPr="00E5678C">
        <w:rPr>
          <w:rFonts w:ascii="Arial" w:hAnsi="Arial" w:cs="Arial"/>
          <w:sz w:val="26"/>
          <w:szCs w:val="26"/>
        </w:rPr>
        <w:t>„Основи на ултразвуковата диагностика при кучета и котки“. Хорариум на курса – 50 часа. Такса за един курсист – 1000 лв. Ръководител на курса – ас. Л. Лазаров.</w:t>
      </w:r>
    </w:p>
    <w:p w:rsidR="004014A4" w:rsidRPr="00E5678C" w:rsidRDefault="005518AF" w:rsidP="0079094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085F0A" w:rsidRPr="00E5678C">
        <w:rPr>
          <w:rFonts w:ascii="Arial" w:hAnsi="Arial" w:cs="Arial"/>
          <w:sz w:val="26"/>
          <w:szCs w:val="26"/>
        </w:rPr>
        <w:t>Т</w:t>
      </w:r>
      <w:r w:rsidR="00715E4A" w:rsidRPr="00E5678C">
        <w:rPr>
          <w:rFonts w:ascii="Arial" w:hAnsi="Arial" w:cs="Arial"/>
          <w:sz w:val="26"/>
          <w:szCs w:val="26"/>
        </w:rPr>
        <w:t>аксата</w:t>
      </w:r>
      <w:r w:rsidR="00B522D8" w:rsidRPr="00E5678C">
        <w:rPr>
          <w:rFonts w:ascii="Arial" w:hAnsi="Arial" w:cs="Arial"/>
          <w:sz w:val="26"/>
          <w:szCs w:val="26"/>
        </w:rPr>
        <w:t xml:space="preserve"> за участие в краткосрочен курс за придобиване на кредити за един учител</w:t>
      </w:r>
      <w:r w:rsidR="000F516F" w:rsidRPr="00E5678C">
        <w:rPr>
          <w:rFonts w:ascii="Arial" w:hAnsi="Arial" w:cs="Arial"/>
          <w:sz w:val="26"/>
          <w:szCs w:val="26"/>
        </w:rPr>
        <w:t>,</w:t>
      </w:r>
      <w:r w:rsidR="00B522D8" w:rsidRPr="00E5678C">
        <w:rPr>
          <w:rFonts w:ascii="Arial" w:hAnsi="Arial" w:cs="Arial"/>
          <w:sz w:val="26"/>
          <w:szCs w:val="26"/>
        </w:rPr>
        <w:t xml:space="preserve"> да бъде повишена от 25 лв. на 30 лв. на ден при минимален брой 15 участници в курса.</w:t>
      </w:r>
    </w:p>
    <w:p w:rsidR="00B7454D" w:rsidRPr="00E5678C" w:rsidRDefault="005518AF" w:rsidP="00573E0F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B7454D" w:rsidRPr="00E5678C">
        <w:rPr>
          <w:rFonts w:ascii="Arial" w:hAnsi="Arial" w:cs="Arial"/>
          <w:sz w:val="26"/>
          <w:szCs w:val="26"/>
        </w:rPr>
        <w:t>Утвърждава актуализирани учебни планове на СДК „Учител“</w:t>
      </w:r>
      <w:r w:rsidR="00633556" w:rsidRPr="00E5678C">
        <w:rPr>
          <w:rFonts w:ascii="Arial" w:hAnsi="Arial" w:cs="Arial"/>
          <w:sz w:val="26"/>
          <w:szCs w:val="26"/>
        </w:rPr>
        <w:t xml:space="preserve">, </w:t>
      </w:r>
      <w:r w:rsidR="00B7454D" w:rsidRPr="00E5678C">
        <w:rPr>
          <w:rFonts w:ascii="Arial" w:hAnsi="Arial" w:cs="Arial"/>
          <w:sz w:val="26"/>
          <w:szCs w:val="26"/>
        </w:rPr>
        <w:t>СДК „Начален учител“, СДК „Детски учител“ и СДК „Учител по английски език“.</w:t>
      </w:r>
    </w:p>
    <w:p w:rsidR="00650651" w:rsidRPr="00E5678C" w:rsidRDefault="005518AF" w:rsidP="00573E0F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700540" w:rsidRPr="00E5678C">
        <w:rPr>
          <w:rFonts w:ascii="Arial" w:hAnsi="Arial" w:cs="Arial"/>
          <w:sz w:val="26"/>
          <w:szCs w:val="26"/>
        </w:rPr>
        <w:t>У</w:t>
      </w:r>
      <w:r w:rsidR="00650651" w:rsidRPr="00E5678C">
        <w:rPr>
          <w:rFonts w:ascii="Arial" w:hAnsi="Arial" w:cs="Arial"/>
          <w:sz w:val="26"/>
          <w:szCs w:val="26"/>
        </w:rPr>
        <w:t>твърждава</w:t>
      </w:r>
      <w:r w:rsidR="00633556" w:rsidRPr="00E5678C">
        <w:rPr>
          <w:rFonts w:ascii="Arial" w:hAnsi="Arial" w:cs="Arial"/>
          <w:sz w:val="26"/>
          <w:szCs w:val="26"/>
        </w:rPr>
        <w:t xml:space="preserve"> учебните планове на нови СДК „Ресурсен учител“ и “</w:t>
      </w:r>
      <w:r w:rsidR="00700540" w:rsidRPr="00E5678C">
        <w:rPr>
          <w:rFonts w:ascii="Arial" w:hAnsi="Arial" w:cs="Arial"/>
          <w:sz w:val="26"/>
          <w:szCs w:val="26"/>
        </w:rPr>
        <w:t>Учител по религия“.</w:t>
      </w:r>
    </w:p>
    <w:p w:rsidR="007A653C" w:rsidRPr="00E5678C" w:rsidRDefault="005518AF" w:rsidP="00517633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="007A653C" w:rsidRPr="00E5678C">
        <w:rPr>
          <w:rFonts w:ascii="Arial" w:hAnsi="Arial" w:cs="Arial"/>
          <w:sz w:val="26"/>
          <w:szCs w:val="26"/>
        </w:rPr>
        <w:t>Утвърждава такса от 300 лв. за участие в годишен семинар в Докторантския център.</w:t>
      </w:r>
    </w:p>
    <w:p w:rsidR="00B11620" w:rsidRPr="00E5678C" w:rsidRDefault="005518AF" w:rsidP="00292B12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8. </w:t>
      </w:r>
      <w:r w:rsidR="00B11620" w:rsidRPr="00E5678C">
        <w:rPr>
          <w:rFonts w:ascii="Arial" w:hAnsi="Arial" w:cs="Arial"/>
          <w:sz w:val="26"/>
          <w:szCs w:val="26"/>
        </w:rPr>
        <w:t>Утвърждава такса за</w:t>
      </w:r>
      <w:r w:rsidR="00DE4D9E" w:rsidRPr="00E5678C">
        <w:rPr>
          <w:rFonts w:ascii="Arial" w:hAnsi="Arial" w:cs="Arial"/>
          <w:sz w:val="26"/>
          <w:szCs w:val="26"/>
        </w:rPr>
        <w:t xml:space="preserve"> участие в</w:t>
      </w:r>
      <w:r w:rsidR="00B11620" w:rsidRPr="00E5678C">
        <w:rPr>
          <w:rFonts w:ascii="Arial" w:hAnsi="Arial" w:cs="Arial"/>
          <w:sz w:val="26"/>
          <w:szCs w:val="26"/>
        </w:rPr>
        <w:t xml:space="preserve"> курс SOLID WORKS КЪМ ЦПО на Факултет Техника и технологии – гр. Ямбол, както следва:</w:t>
      </w:r>
    </w:p>
    <w:p w:rsidR="00B11620" w:rsidRPr="00E5678C" w:rsidRDefault="00B11620" w:rsidP="0079094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за 9 курсисти – 80 лв. за един курсист</w:t>
      </w:r>
    </w:p>
    <w:p w:rsidR="00B11620" w:rsidRPr="00E5678C" w:rsidRDefault="00B11620" w:rsidP="0079094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за студенти на ФТТ – 56 лв. за един студент</w:t>
      </w:r>
    </w:p>
    <w:p w:rsidR="005518AF" w:rsidRDefault="00D50862" w:rsidP="005518AF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ДЕВЕТА ТОЧКА </w:t>
      </w:r>
      <w:r w:rsidR="005518AF" w:rsidRPr="005518AF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076786" w:rsidRPr="00E5678C" w:rsidRDefault="00076786" w:rsidP="00D50862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Приема и утвърждава нов учебен план на МП „Специална педагогика - Логопедия“, </w:t>
      </w:r>
      <w:r w:rsidR="006D5A93" w:rsidRPr="00E5678C">
        <w:rPr>
          <w:rFonts w:ascii="Arial" w:hAnsi="Arial" w:cs="Arial"/>
          <w:sz w:val="26"/>
          <w:szCs w:val="26"/>
        </w:rPr>
        <w:t xml:space="preserve">със срок на обучение </w:t>
      </w:r>
      <w:r w:rsidRPr="00E5678C">
        <w:rPr>
          <w:rFonts w:ascii="Arial" w:hAnsi="Arial" w:cs="Arial"/>
          <w:sz w:val="26"/>
          <w:szCs w:val="26"/>
        </w:rPr>
        <w:t>четири семестъ</w:t>
      </w:r>
      <w:r w:rsidR="006D5A93" w:rsidRPr="00E5678C">
        <w:rPr>
          <w:rFonts w:ascii="Arial" w:hAnsi="Arial" w:cs="Arial"/>
          <w:sz w:val="26"/>
          <w:szCs w:val="26"/>
        </w:rPr>
        <w:t>ра и форма на обучение – задочна</w:t>
      </w:r>
      <w:r w:rsidR="005518AF">
        <w:rPr>
          <w:rFonts w:ascii="Arial" w:hAnsi="Arial" w:cs="Arial"/>
          <w:sz w:val="26"/>
          <w:szCs w:val="26"/>
        </w:rPr>
        <w:t>.</w:t>
      </w:r>
      <w:r w:rsidRPr="00E5678C">
        <w:rPr>
          <w:rFonts w:ascii="Arial" w:hAnsi="Arial" w:cs="Arial"/>
          <w:sz w:val="26"/>
          <w:szCs w:val="26"/>
        </w:rPr>
        <w:t xml:space="preserve"> </w:t>
      </w:r>
    </w:p>
    <w:p w:rsidR="00851B16" w:rsidRPr="00E5678C" w:rsidRDefault="00851B16" w:rsidP="00851B16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ДЕСЕТА ТОЧКА </w:t>
      </w:r>
      <w:r w:rsidR="008C01F6" w:rsidRPr="008C01F6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BD15AF" w:rsidRPr="00E5678C" w:rsidRDefault="00BD15AF" w:rsidP="00567250">
      <w:pPr>
        <w:pStyle w:val="ab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Приема и утвърждава актуализирани учебни планове на магистърски програми в ПФ, както следва:</w:t>
      </w:r>
    </w:p>
    <w:p w:rsidR="00BD15AF" w:rsidRPr="00E5678C" w:rsidRDefault="00784F8F" w:rsidP="00567250">
      <w:pPr>
        <w:pStyle w:val="ab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Учебни</w:t>
      </w:r>
      <w:r w:rsidR="00BD15AF" w:rsidRPr="00E5678C">
        <w:rPr>
          <w:rFonts w:ascii="Arial" w:hAnsi="Arial" w:cs="Arial"/>
          <w:sz w:val="26"/>
          <w:szCs w:val="26"/>
        </w:rPr>
        <w:t xml:space="preserve"> план</w:t>
      </w:r>
      <w:r w:rsidRPr="00E5678C">
        <w:rPr>
          <w:rFonts w:ascii="Arial" w:hAnsi="Arial" w:cs="Arial"/>
          <w:sz w:val="26"/>
          <w:szCs w:val="26"/>
        </w:rPr>
        <w:t>ове</w:t>
      </w:r>
      <w:r w:rsidR="00BD15AF" w:rsidRPr="00E5678C">
        <w:rPr>
          <w:rFonts w:ascii="Arial" w:hAnsi="Arial" w:cs="Arial"/>
          <w:sz w:val="26"/>
          <w:szCs w:val="26"/>
        </w:rPr>
        <w:t xml:space="preserve"> на МП „</w:t>
      </w:r>
      <w:r w:rsidRPr="00E5678C">
        <w:rPr>
          <w:rFonts w:ascii="Arial" w:hAnsi="Arial" w:cs="Arial"/>
          <w:sz w:val="26"/>
          <w:szCs w:val="26"/>
        </w:rPr>
        <w:t>Предучилищна и начална училищна педагогика</w:t>
      </w:r>
      <w:r w:rsidR="00BD15AF" w:rsidRPr="00E5678C">
        <w:rPr>
          <w:rFonts w:ascii="Arial" w:hAnsi="Arial" w:cs="Arial"/>
          <w:sz w:val="26"/>
          <w:szCs w:val="26"/>
        </w:rPr>
        <w:t>“</w:t>
      </w:r>
      <w:r w:rsidRPr="00E5678C">
        <w:rPr>
          <w:rFonts w:ascii="Arial" w:hAnsi="Arial" w:cs="Arial"/>
          <w:sz w:val="26"/>
          <w:szCs w:val="26"/>
        </w:rPr>
        <w:t>-</w:t>
      </w:r>
      <w:r w:rsidR="00A62D2B" w:rsidRPr="00E5678C">
        <w:rPr>
          <w:rFonts w:ascii="Arial" w:hAnsi="Arial" w:cs="Arial"/>
          <w:sz w:val="26"/>
          <w:szCs w:val="26"/>
        </w:rPr>
        <w:t xml:space="preserve"> </w:t>
      </w:r>
      <w:r w:rsidRPr="00E5678C">
        <w:rPr>
          <w:rFonts w:ascii="Arial" w:hAnsi="Arial" w:cs="Arial"/>
          <w:sz w:val="26"/>
          <w:szCs w:val="26"/>
        </w:rPr>
        <w:t>за 2, 3 и 4-семестъра на обучение.</w:t>
      </w:r>
    </w:p>
    <w:p w:rsidR="00784F8F" w:rsidRPr="00E5678C" w:rsidRDefault="00784F8F" w:rsidP="00567250">
      <w:pPr>
        <w:pStyle w:val="ab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Учебни планове на МП „Начална училищна педагогика, ИКТ“ </w:t>
      </w:r>
      <w:r w:rsidR="00A62D2B" w:rsidRPr="00E5678C">
        <w:rPr>
          <w:rFonts w:ascii="Arial" w:hAnsi="Arial" w:cs="Arial"/>
          <w:sz w:val="26"/>
          <w:szCs w:val="26"/>
        </w:rPr>
        <w:t>–</w:t>
      </w:r>
      <w:r w:rsidRPr="00E5678C">
        <w:rPr>
          <w:rFonts w:ascii="Arial" w:hAnsi="Arial" w:cs="Arial"/>
          <w:sz w:val="26"/>
          <w:szCs w:val="26"/>
        </w:rPr>
        <w:t xml:space="preserve"> за 2, 3 и 4-семестъра на обучение.</w:t>
      </w:r>
    </w:p>
    <w:p w:rsidR="00BD15AF" w:rsidRPr="00E5678C" w:rsidRDefault="00784F8F" w:rsidP="00567250">
      <w:pPr>
        <w:pStyle w:val="ab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Учебни планове на МП „Специална педагогика – Логопедия</w:t>
      </w:r>
      <w:r w:rsidR="00A62D2B" w:rsidRPr="00E5678C">
        <w:rPr>
          <w:rFonts w:ascii="Arial" w:hAnsi="Arial" w:cs="Arial"/>
          <w:sz w:val="26"/>
          <w:szCs w:val="26"/>
        </w:rPr>
        <w:t>“</w:t>
      </w:r>
      <w:r w:rsidR="003F0872" w:rsidRPr="00E5678C">
        <w:rPr>
          <w:rFonts w:ascii="Arial" w:hAnsi="Arial" w:cs="Arial"/>
          <w:sz w:val="26"/>
          <w:szCs w:val="26"/>
        </w:rPr>
        <w:t xml:space="preserve"> – за 3 семестъра на обучение.</w:t>
      </w:r>
    </w:p>
    <w:p w:rsidR="008C01F6" w:rsidRDefault="00EB6440" w:rsidP="008C01F6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ЕДИНАДЕСЕТА ТОЧКА </w:t>
      </w:r>
      <w:r w:rsidR="008C01F6" w:rsidRPr="008C01F6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6157D7" w:rsidRPr="00E5678C" w:rsidRDefault="006157D7" w:rsidP="00515979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Приема </w:t>
      </w:r>
      <w:r w:rsidR="00946016" w:rsidRPr="00E5678C">
        <w:rPr>
          <w:rFonts w:ascii="Arial" w:hAnsi="Arial" w:cs="Arial"/>
          <w:sz w:val="26"/>
          <w:szCs w:val="26"/>
        </w:rPr>
        <w:t>и утвърждава следните такси:</w:t>
      </w:r>
    </w:p>
    <w:p w:rsidR="000B3483" w:rsidRPr="00E5678C" w:rsidRDefault="00946016" w:rsidP="00515979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1.</w:t>
      </w:r>
      <w:r w:rsidR="006157D7" w:rsidRPr="00E5678C">
        <w:rPr>
          <w:rFonts w:ascii="Arial" w:hAnsi="Arial" w:cs="Arial"/>
          <w:sz w:val="26"/>
          <w:szCs w:val="26"/>
        </w:rPr>
        <w:t xml:space="preserve">Такса за обучение на студенти във втора специалност от професионално направление </w:t>
      </w:r>
      <w:r w:rsidR="00515979" w:rsidRPr="00E5678C">
        <w:rPr>
          <w:rFonts w:ascii="Arial" w:hAnsi="Arial" w:cs="Arial"/>
          <w:sz w:val="26"/>
          <w:szCs w:val="26"/>
        </w:rPr>
        <w:t>3.8. Икономика</w:t>
      </w:r>
      <w:r w:rsidR="00C531ED" w:rsidRPr="00E5678C">
        <w:rPr>
          <w:rFonts w:ascii="Arial" w:hAnsi="Arial" w:cs="Arial"/>
          <w:sz w:val="26"/>
          <w:szCs w:val="26"/>
        </w:rPr>
        <w:t xml:space="preserve">, ОКС „бакалавър“ – </w:t>
      </w:r>
      <w:r w:rsidR="006157D7" w:rsidRPr="00E5678C">
        <w:rPr>
          <w:rFonts w:ascii="Arial" w:hAnsi="Arial" w:cs="Arial"/>
          <w:sz w:val="26"/>
          <w:szCs w:val="26"/>
        </w:rPr>
        <w:t xml:space="preserve">от 200 лв. </w:t>
      </w:r>
      <w:r w:rsidR="00C531ED" w:rsidRPr="00E5678C">
        <w:rPr>
          <w:rFonts w:ascii="Arial" w:hAnsi="Arial" w:cs="Arial"/>
          <w:sz w:val="26"/>
          <w:szCs w:val="26"/>
        </w:rPr>
        <w:t xml:space="preserve">на семестър </w:t>
      </w:r>
      <w:r w:rsidR="006157D7" w:rsidRPr="00E5678C">
        <w:rPr>
          <w:rFonts w:ascii="Arial" w:hAnsi="Arial" w:cs="Arial"/>
          <w:sz w:val="26"/>
          <w:szCs w:val="26"/>
        </w:rPr>
        <w:t xml:space="preserve">да стане </w:t>
      </w:r>
      <w:r w:rsidR="00C531ED" w:rsidRPr="00FF10B2">
        <w:rPr>
          <w:rFonts w:ascii="Arial" w:hAnsi="Arial" w:cs="Arial"/>
          <w:b/>
          <w:sz w:val="26"/>
          <w:szCs w:val="26"/>
        </w:rPr>
        <w:t>230 лв.</w:t>
      </w:r>
      <w:r w:rsidR="00C531ED" w:rsidRPr="00E5678C">
        <w:rPr>
          <w:rFonts w:ascii="Arial" w:hAnsi="Arial" w:cs="Arial"/>
          <w:sz w:val="26"/>
          <w:szCs w:val="26"/>
        </w:rPr>
        <w:t xml:space="preserve"> Годишна такса – </w:t>
      </w:r>
      <w:r w:rsidR="00C531ED" w:rsidRPr="00FF10B2">
        <w:rPr>
          <w:rFonts w:ascii="Arial" w:hAnsi="Arial" w:cs="Arial"/>
          <w:b/>
          <w:sz w:val="26"/>
          <w:szCs w:val="26"/>
        </w:rPr>
        <w:t>460</w:t>
      </w:r>
      <w:r w:rsidR="006157D7" w:rsidRPr="00FF10B2">
        <w:rPr>
          <w:rFonts w:ascii="Arial" w:hAnsi="Arial" w:cs="Arial"/>
          <w:b/>
          <w:sz w:val="26"/>
          <w:szCs w:val="26"/>
        </w:rPr>
        <w:t xml:space="preserve"> лв.</w:t>
      </w:r>
      <w:r w:rsidR="006157D7" w:rsidRPr="00E5678C">
        <w:rPr>
          <w:rFonts w:ascii="Arial" w:hAnsi="Arial" w:cs="Arial"/>
          <w:sz w:val="26"/>
          <w:szCs w:val="26"/>
        </w:rPr>
        <w:t xml:space="preserve"> </w:t>
      </w:r>
    </w:p>
    <w:p w:rsidR="006157D7" w:rsidRPr="00E5678C" w:rsidRDefault="00946016" w:rsidP="00515979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2.</w:t>
      </w:r>
      <w:r w:rsidR="00FF10B2">
        <w:rPr>
          <w:rFonts w:ascii="Arial" w:hAnsi="Arial" w:cs="Arial"/>
          <w:sz w:val="26"/>
          <w:szCs w:val="26"/>
        </w:rPr>
        <w:t xml:space="preserve"> </w:t>
      </w:r>
      <w:r w:rsidR="006157D7" w:rsidRPr="00E5678C">
        <w:rPr>
          <w:rFonts w:ascii="Arial" w:hAnsi="Arial" w:cs="Arial"/>
          <w:sz w:val="26"/>
          <w:szCs w:val="26"/>
        </w:rPr>
        <w:t>Годишна такса за докторанти на самостоятелна подготовка -</w:t>
      </w:r>
      <w:r w:rsidR="00E771C6" w:rsidRPr="00E5678C">
        <w:rPr>
          <w:rFonts w:ascii="Arial" w:hAnsi="Arial" w:cs="Arial"/>
          <w:sz w:val="26"/>
          <w:szCs w:val="26"/>
        </w:rPr>
        <w:t xml:space="preserve"> от 1000 (хиляда лева) да стане </w:t>
      </w:r>
      <w:r w:rsidR="006157D7" w:rsidRPr="00FF10B2">
        <w:rPr>
          <w:rFonts w:ascii="Arial" w:hAnsi="Arial" w:cs="Arial"/>
          <w:b/>
          <w:sz w:val="26"/>
          <w:szCs w:val="26"/>
        </w:rPr>
        <w:t>1800</w:t>
      </w:r>
      <w:r w:rsidR="00515979" w:rsidRPr="00E5678C">
        <w:rPr>
          <w:rFonts w:ascii="Arial" w:hAnsi="Arial" w:cs="Arial"/>
          <w:sz w:val="26"/>
          <w:szCs w:val="26"/>
        </w:rPr>
        <w:t xml:space="preserve"> </w:t>
      </w:r>
      <w:r w:rsidR="006157D7" w:rsidRPr="00E5678C">
        <w:rPr>
          <w:rFonts w:ascii="Arial" w:hAnsi="Arial" w:cs="Arial"/>
          <w:sz w:val="26"/>
          <w:szCs w:val="26"/>
        </w:rPr>
        <w:t>(хиляда и осемстотин лева), които да се разпределят както следва:</w:t>
      </w:r>
    </w:p>
    <w:p w:rsidR="006157D7" w:rsidRPr="00E5678C" w:rsidRDefault="00515979" w:rsidP="00946016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10% </w:t>
      </w:r>
      <w:r w:rsidR="006157D7" w:rsidRPr="00E5678C">
        <w:rPr>
          <w:rFonts w:ascii="Arial" w:hAnsi="Arial" w:cs="Arial"/>
          <w:sz w:val="26"/>
          <w:szCs w:val="26"/>
        </w:rPr>
        <w:t>за стимулиране на Научния ръковод</w:t>
      </w:r>
      <w:r w:rsidR="00E771C6" w:rsidRPr="00E5678C">
        <w:rPr>
          <w:rFonts w:ascii="Arial" w:hAnsi="Arial" w:cs="Arial"/>
          <w:sz w:val="26"/>
          <w:szCs w:val="26"/>
        </w:rPr>
        <w:t>ител;</w:t>
      </w:r>
    </w:p>
    <w:p w:rsidR="006157D7" w:rsidRPr="00E5678C" w:rsidRDefault="00515979" w:rsidP="00946016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10% </w:t>
      </w:r>
      <w:r w:rsidR="006157D7" w:rsidRPr="00E5678C">
        <w:rPr>
          <w:rFonts w:ascii="Arial" w:hAnsi="Arial" w:cs="Arial"/>
          <w:sz w:val="26"/>
          <w:szCs w:val="26"/>
        </w:rPr>
        <w:t xml:space="preserve">за катедрата в </w:t>
      </w:r>
      <w:r w:rsidR="00E771C6" w:rsidRPr="00E5678C">
        <w:rPr>
          <w:rFonts w:ascii="Arial" w:hAnsi="Arial" w:cs="Arial"/>
          <w:sz w:val="26"/>
          <w:szCs w:val="26"/>
        </w:rPr>
        <w:t>която се осъществява обучението;</w:t>
      </w:r>
    </w:p>
    <w:p w:rsidR="006157D7" w:rsidRPr="00E5678C" w:rsidRDefault="00515979" w:rsidP="00946016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80% з</w:t>
      </w:r>
      <w:r w:rsidR="00E771C6" w:rsidRPr="00E5678C">
        <w:rPr>
          <w:rFonts w:ascii="Arial" w:hAnsi="Arial" w:cs="Arial"/>
          <w:sz w:val="26"/>
          <w:szCs w:val="26"/>
        </w:rPr>
        <w:t>а Стопански факултет;</w:t>
      </w:r>
    </w:p>
    <w:p w:rsidR="008C01F6" w:rsidRDefault="00792302" w:rsidP="008C01F6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ДВАНАДЕСЕТА ТОЧКА </w:t>
      </w:r>
      <w:r w:rsidR="008C01F6" w:rsidRPr="008C01F6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39139A" w:rsidRPr="00E5678C" w:rsidRDefault="008C01F6" w:rsidP="00E96698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39139A" w:rsidRPr="00E5678C">
        <w:rPr>
          <w:rFonts w:ascii="Arial" w:hAnsi="Arial" w:cs="Arial"/>
          <w:sz w:val="26"/>
          <w:szCs w:val="26"/>
        </w:rPr>
        <w:t>Предложението за промяна в Приложение 1 по І.2.5.2. да отпадне и се запази досегашния текст. Да се направи допълни</w:t>
      </w:r>
      <w:r w:rsidR="000B3483" w:rsidRPr="00E5678C">
        <w:rPr>
          <w:rFonts w:ascii="Arial" w:hAnsi="Arial" w:cs="Arial"/>
          <w:sz w:val="26"/>
          <w:szCs w:val="26"/>
        </w:rPr>
        <w:t xml:space="preserve">телно обсъждане с Декана на МФ, </w:t>
      </w:r>
      <w:r w:rsidR="0039139A" w:rsidRPr="00E5678C">
        <w:rPr>
          <w:rFonts w:ascii="Arial" w:hAnsi="Arial" w:cs="Arial"/>
          <w:sz w:val="26"/>
          <w:szCs w:val="26"/>
        </w:rPr>
        <w:t>Ди</w:t>
      </w:r>
      <w:r w:rsidR="00A2288D" w:rsidRPr="00E5678C">
        <w:rPr>
          <w:rFonts w:ascii="Arial" w:hAnsi="Arial" w:cs="Arial"/>
          <w:sz w:val="26"/>
          <w:szCs w:val="26"/>
        </w:rPr>
        <w:t xml:space="preserve">ректорите на Медицински колеж и </w:t>
      </w:r>
      <w:r w:rsidR="00704432" w:rsidRPr="00E5678C">
        <w:rPr>
          <w:rFonts w:ascii="Arial" w:hAnsi="Arial" w:cs="Arial"/>
          <w:sz w:val="26"/>
          <w:szCs w:val="26"/>
        </w:rPr>
        <w:t>Филиал Хасково.</w:t>
      </w:r>
    </w:p>
    <w:p w:rsidR="00C531ED" w:rsidRPr="00E5678C" w:rsidRDefault="008C01F6" w:rsidP="00781D3B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275887" w:rsidRPr="00E5678C">
        <w:rPr>
          <w:rFonts w:ascii="Arial" w:hAnsi="Arial" w:cs="Arial"/>
          <w:sz w:val="26"/>
          <w:szCs w:val="26"/>
        </w:rPr>
        <w:t>Приема и утвърждава промените във вътрешните правила за работна заплата, както следва:</w:t>
      </w:r>
    </w:p>
    <w:p w:rsidR="00DE37A9" w:rsidRPr="00E5678C" w:rsidRDefault="00DE37A9" w:rsidP="000144BE">
      <w:pPr>
        <w:pStyle w:val="ab"/>
        <w:ind w:left="0" w:firstLine="567"/>
        <w:rPr>
          <w:rFonts w:ascii="Arial" w:hAnsi="Arial" w:cs="Arial"/>
          <w:sz w:val="26"/>
          <w:szCs w:val="26"/>
          <w:u w:val="single"/>
        </w:rPr>
      </w:pPr>
      <w:r w:rsidRPr="00E5678C">
        <w:rPr>
          <w:rFonts w:ascii="Arial" w:hAnsi="Arial" w:cs="Arial"/>
          <w:sz w:val="26"/>
          <w:szCs w:val="26"/>
          <w:u w:val="single"/>
        </w:rPr>
        <w:t>Раздел І. Общи положения</w:t>
      </w:r>
    </w:p>
    <w:p w:rsidR="00275887" w:rsidRPr="00E5678C" w:rsidRDefault="00DE37A9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Чл. 7. става:</w:t>
      </w:r>
      <w:r w:rsidRPr="00E5678C">
        <w:t xml:space="preserve"> </w:t>
      </w:r>
      <w:r w:rsidR="00831E49" w:rsidRPr="00E5678C">
        <w:rPr>
          <w:rFonts w:ascii="Arial" w:hAnsi="Arial" w:cs="Arial"/>
          <w:sz w:val="26"/>
          <w:szCs w:val="26"/>
        </w:rPr>
        <w:t>Еднократно допълнително възнаграждение със специфичен характер на труда – „за принос в дейността на ТрУ“ е в пряка зависимост от приноса на всеки един служител по повод изпълнението на възложените задачи и се определя с настоящите правила.</w:t>
      </w:r>
    </w:p>
    <w:p w:rsidR="00DE37A9" w:rsidRPr="00E5678C" w:rsidRDefault="00DE37A9" w:rsidP="000144BE">
      <w:pPr>
        <w:pStyle w:val="ab"/>
        <w:spacing w:after="0" w:line="240" w:lineRule="auto"/>
        <w:ind w:left="0" w:firstLine="567"/>
        <w:rPr>
          <w:rFonts w:ascii="Arial" w:hAnsi="Arial" w:cs="Arial"/>
          <w:sz w:val="26"/>
          <w:szCs w:val="26"/>
          <w:u w:val="single"/>
        </w:rPr>
      </w:pPr>
      <w:r w:rsidRPr="00E5678C">
        <w:rPr>
          <w:rFonts w:ascii="Arial" w:hAnsi="Arial" w:cs="Arial"/>
          <w:sz w:val="26"/>
          <w:szCs w:val="26"/>
          <w:u w:val="single"/>
        </w:rPr>
        <w:t>Раздел ІІ. Формиране на средствата за работна заплата</w:t>
      </w:r>
    </w:p>
    <w:p w:rsidR="00DE37A9" w:rsidRPr="00E5678C" w:rsidRDefault="00DE37A9" w:rsidP="000144B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lastRenderedPageBreak/>
        <w:t>Чл.8</w:t>
      </w:r>
      <w:r w:rsidRPr="00FF10B2">
        <w:rPr>
          <w:b/>
        </w:rPr>
        <w:t xml:space="preserve"> </w:t>
      </w:r>
      <w:r w:rsidRPr="00FF10B2">
        <w:rPr>
          <w:rFonts w:ascii="Arial" w:hAnsi="Arial" w:cs="Arial"/>
          <w:b/>
          <w:sz w:val="26"/>
          <w:szCs w:val="26"/>
        </w:rPr>
        <w:t>(3) става:</w:t>
      </w:r>
      <w:r w:rsidRPr="00E5678C">
        <w:rPr>
          <w:rFonts w:ascii="Arial" w:hAnsi="Arial" w:cs="Arial"/>
          <w:sz w:val="26"/>
          <w:szCs w:val="26"/>
        </w:rPr>
        <w:t xml:space="preserve"> Средствата по ал.2 се коригират по ред, установен в нормативен акт на Министерския съвет за организациите на бюджетна издръжка след решение на Академичен съвет и/или с решение на Академичния съвет.</w:t>
      </w:r>
    </w:p>
    <w:p w:rsidR="00DE37A9" w:rsidRPr="00E5678C" w:rsidRDefault="000144BE" w:rsidP="000144B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 xml:space="preserve">Чл.8 (4) </w:t>
      </w:r>
    </w:p>
    <w:p w:rsidR="000144BE" w:rsidRPr="00E5678C" w:rsidRDefault="000144BE" w:rsidP="000144B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Точка 9 става:</w:t>
      </w:r>
      <w:r w:rsidRPr="00E5678C">
        <w:rPr>
          <w:rFonts w:ascii="Arial" w:hAnsi="Arial" w:cs="Arial"/>
          <w:sz w:val="26"/>
          <w:szCs w:val="26"/>
        </w:rPr>
        <w:t xml:space="preserve"> Еднократни допълнителни трудови възнаграждения за над нормативна учебна заетост;</w:t>
      </w:r>
    </w:p>
    <w:p w:rsidR="000144BE" w:rsidRPr="00E5678C" w:rsidRDefault="000144BE" w:rsidP="000144B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Точка 10 става:</w:t>
      </w:r>
      <w:r w:rsidRPr="00E5678C">
        <w:rPr>
          <w:rFonts w:ascii="Arial" w:hAnsi="Arial" w:cs="Arial"/>
          <w:sz w:val="26"/>
          <w:szCs w:val="26"/>
        </w:rPr>
        <w:t xml:space="preserve"> Еднократно допълнително възнаграждение със специфичен характер – „за принос в дейността на ТрУ”;</w:t>
      </w:r>
    </w:p>
    <w:p w:rsidR="000144BE" w:rsidRPr="00E5678C" w:rsidRDefault="000144BE" w:rsidP="000144BE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  <w:u w:val="single"/>
        </w:rPr>
      </w:pPr>
      <w:r w:rsidRPr="00E5678C">
        <w:rPr>
          <w:rFonts w:ascii="Arial" w:hAnsi="Arial" w:cs="Arial"/>
          <w:sz w:val="26"/>
          <w:szCs w:val="26"/>
          <w:u w:val="single"/>
        </w:rPr>
        <w:t>Раздел ІV. Допълнителни възнаграждения</w:t>
      </w:r>
    </w:p>
    <w:p w:rsidR="000144BE" w:rsidRPr="00E5678C" w:rsidRDefault="000144BE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Чл. 23. (1) става:</w:t>
      </w:r>
      <w:r w:rsidRPr="00E5678C">
        <w:t xml:space="preserve"> </w:t>
      </w:r>
      <w:r w:rsidRPr="00E5678C">
        <w:rPr>
          <w:rFonts w:ascii="Arial" w:hAnsi="Arial" w:cs="Arial"/>
          <w:sz w:val="26"/>
          <w:szCs w:val="26"/>
        </w:rPr>
        <w:t>За над нормативна учебна заетост се заплаща еднократни допълнителни трудови възнаграждения съгласно Приложение 1 от настоящите Правила.</w:t>
      </w:r>
    </w:p>
    <w:p w:rsidR="000144BE" w:rsidRPr="00E5678C" w:rsidRDefault="00B23424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Чл. 23.</w:t>
      </w:r>
      <w:r w:rsidRPr="00FF10B2">
        <w:rPr>
          <w:b/>
        </w:rPr>
        <w:t xml:space="preserve"> </w:t>
      </w:r>
      <w:r w:rsidRPr="00FF10B2">
        <w:rPr>
          <w:rFonts w:ascii="Arial" w:hAnsi="Arial" w:cs="Arial"/>
          <w:b/>
          <w:sz w:val="26"/>
          <w:szCs w:val="26"/>
        </w:rPr>
        <w:t>(2) става:</w:t>
      </w:r>
      <w:r w:rsidR="00D555B6" w:rsidRPr="00E5678C">
        <w:rPr>
          <w:rFonts w:ascii="Arial" w:hAnsi="Arial" w:cs="Arial"/>
          <w:sz w:val="26"/>
          <w:szCs w:val="26"/>
        </w:rPr>
        <w:t xml:space="preserve"> Еднократни допълнителни трудови възнаграждения по ал.1 се изплащат със заплатите за м. Октомври на отчетната учебна година.</w:t>
      </w:r>
    </w:p>
    <w:p w:rsidR="000144BE" w:rsidRPr="00E5678C" w:rsidRDefault="00FE2EF6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Чл. 24. (1) става:</w:t>
      </w:r>
      <w:r w:rsidRPr="00E5678C">
        <w:rPr>
          <w:rFonts w:ascii="Arial" w:hAnsi="Arial" w:cs="Arial"/>
          <w:sz w:val="26"/>
          <w:szCs w:val="26"/>
        </w:rPr>
        <w:t xml:space="preserve"> </w:t>
      </w:r>
      <w:r w:rsidR="004741DA" w:rsidRPr="00E5678C">
        <w:rPr>
          <w:rFonts w:ascii="Arial" w:hAnsi="Arial" w:cs="Arial"/>
          <w:sz w:val="26"/>
          <w:szCs w:val="26"/>
        </w:rPr>
        <w:t>Еднократно допълнително възнаграждение със специфичен характер – „за принос в дейността на Тракийски университет“.</w:t>
      </w:r>
    </w:p>
    <w:p w:rsidR="000144BE" w:rsidRPr="00E5678C" w:rsidRDefault="004741DA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Чл. 24. (5) става:</w:t>
      </w:r>
      <w:r w:rsidR="00942326" w:rsidRPr="00E5678C">
        <w:rPr>
          <w:rFonts w:ascii="Arial" w:hAnsi="Arial" w:cs="Arial"/>
          <w:sz w:val="26"/>
          <w:szCs w:val="26"/>
        </w:rPr>
        <w:t xml:space="preserve"> Конкретният размер на еднократното допълнително възнаграждение се определя със заповед на Ректора и се начислява и изплаща със заплатите за м. Ноември за съответната година.</w:t>
      </w:r>
    </w:p>
    <w:p w:rsidR="00B01CAA" w:rsidRPr="00E5678C" w:rsidRDefault="00BF2B9B" w:rsidP="00B01CAA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Чл. 24. (6) става:</w:t>
      </w:r>
      <w:r w:rsidRPr="00E5678C">
        <w:rPr>
          <w:rFonts w:ascii="Arial" w:hAnsi="Arial" w:cs="Arial"/>
          <w:sz w:val="26"/>
          <w:szCs w:val="26"/>
        </w:rPr>
        <w:t xml:space="preserve"> Размерът на еднократното допълнително трудово възнаграждение по ал.2 се определя индивидуално със заповед на ректора на ТрУ за всеки работещ в Университета по предложение на ръководителите на структурните звена и се ограничава до 1 основна работна заплата на служителите.</w:t>
      </w:r>
    </w:p>
    <w:p w:rsidR="00B01CAA" w:rsidRPr="00E5678C" w:rsidRDefault="00B01CAA" w:rsidP="00787DA0">
      <w:pPr>
        <w:pStyle w:val="ab"/>
        <w:spacing w:after="0" w:line="240" w:lineRule="auto"/>
        <w:ind w:left="0"/>
        <w:rPr>
          <w:rFonts w:ascii="Arial" w:hAnsi="Arial" w:cs="Arial"/>
          <w:sz w:val="26"/>
          <w:szCs w:val="26"/>
          <w:u w:val="single"/>
        </w:rPr>
      </w:pPr>
      <w:r w:rsidRPr="00E5678C">
        <w:rPr>
          <w:rFonts w:ascii="Arial" w:hAnsi="Arial" w:cs="Arial"/>
          <w:sz w:val="26"/>
          <w:szCs w:val="26"/>
          <w:u w:val="single"/>
        </w:rPr>
        <w:t>Приложение 1</w:t>
      </w:r>
    </w:p>
    <w:p w:rsidR="00B01CAA" w:rsidRPr="00E5678C" w:rsidRDefault="00B01CAA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ІІ. Нормативна учебна заетост</w:t>
      </w:r>
    </w:p>
    <w:p w:rsidR="00B01CAA" w:rsidRPr="00E5678C" w:rsidRDefault="00863087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Към ІІ.3. се добавя:</w:t>
      </w:r>
      <w:r w:rsidRPr="00E5678C">
        <w:rPr>
          <w:rFonts w:ascii="Arial" w:hAnsi="Arial" w:cs="Arial"/>
          <w:sz w:val="26"/>
          <w:szCs w:val="26"/>
        </w:rPr>
        <w:t xml:space="preserve"> На Директор на колеж, Филиал и департамент – с 55% от учебната заетост на съответната категория или до фактически реализираната</w:t>
      </w:r>
      <w:r w:rsidR="008A30EF" w:rsidRPr="00E5678C">
        <w:rPr>
          <w:rFonts w:ascii="Arial" w:hAnsi="Arial" w:cs="Arial"/>
          <w:sz w:val="26"/>
          <w:szCs w:val="26"/>
        </w:rPr>
        <w:t>.</w:t>
      </w:r>
    </w:p>
    <w:p w:rsidR="00B01CAA" w:rsidRPr="00E5678C" w:rsidRDefault="008A30EF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ІІІ. става:</w:t>
      </w:r>
      <w:r w:rsidRPr="00E5678C">
        <w:rPr>
          <w:rFonts w:ascii="Arial" w:hAnsi="Arial" w:cs="Arial"/>
          <w:sz w:val="26"/>
          <w:szCs w:val="26"/>
        </w:rPr>
        <w:t xml:space="preserve"> Заплащане на еднократно допълнителн</w:t>
      </w:r>
      <w:r w:rsidR="002A549E" w:rsidRPr="00E5678C">
        <w:rPr>
          <w:rFonts w:ascii="Arial" w:hAnsi="Arial" w:cs="Arial"/>
          <w:sz w:val="26"/>
          <w:szCs w:val="26"/>
        </w:rPr>
        <w:t>о трудово възнаграждение за над</w:t>
      </w:r>
      <w:r w:rsidRPr="00E5678C">
        <w:rPr>
          <w:rFonts w:ascii="Arial" w:hAnsi="Arial" w:cs="Arial"/>
          <w:sz w:val="26"/>
          <w:szCs w:val="26"/>
        </w:rPr>
        <w:t>нормативна учебна заетост.</w:t>
      </w:r>
    </w:p>
    <w:p w:rsidR="00B01CAA" w:rsidRPr="00E5678C" w:rsidRDefault="00993EE9" w:rsidP="00C35CC0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ІІІ.1.става:</w:t>
      </w:r>
      <w:r w:rsidR="00C35CC0" w:rsidRPr="00E5678C">
        <w:rPr>
          <w:rFonts w:ascii="Arial" w:hAnsi="Arial" w:cs="Arial"/>
          <w:sz w:val="26"/>
          <w:szCs w:val="26"/>
        </w:rPr>
        <w:t xml:space="preserve"> Заплащането на еднократно допълнително трудово възнаграждение за наднормативна учебна заетост, формирана по точка І. и отчетена по точка І.2. се извършва при условие, че нормативът за съответната категория по точка ІІ.1. за всички членове от академичния състав в съответната катедра (секция) е изпълнен.</w:t>
      </w:r>
    </w:p>
    <w:p w:rsidR="00B01CAA" w:rsidRPr="00E5678C" w:rsidRDefault="006669FD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F10B2">
        <w:rPr>
          <w:rFonts w:ascii="Arial" w:hAnsi="Arial" w:cs="Arial"/>
          <w:b/>
          <w:sz w:val="26"/>
          <w:szCs w:val="26"/>
        </w:rPr>
        <w:t>Към ІІІ.2. се допълва</w:t>
      </w:r>
      <w:r w:rsidRPr="00FF10B2">
        <w:rPr>
          <w:rFonts w:ascii="Arial" w:hAnsi="Arial" w:cs="Arial"/>
          <w:sz w:val="26"/>
          <w:szCs w:val="26"/>
        </w:rPr>
        <w:t>:</w:t>
      </w:r>
      <w:r w:rsidR="00B336C3" w:rsidRPr="00E5678C">
        <w:t xml:space="preserve"> </w:t>
      </w:r>
      <w:r w:rsidR="00B336C3" w:rsidRPr="00E5678C">
        <w:rPr>
          <w:rFonts w:ascii="Arial" w:hAnsi="Arial" w:cs="Arial"/>
          <w:sz w:val="26"/>
          <w:szCs w:val="26"/>
        </w:rPr>
        <w:t>Наднормативните часове по точки І.2.14; І.2.15, І.2.16, І.2.17, І.2.18, І.2.19 и І.2.22 не се заплащат.</w:t>
      </w:r>
    </w:p>
    <w:p w:rsidR="00B336C3" w:rsidRPr="00E5678C" w:rsidRDefault="00C6191D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ІІІ.2.2.</w:t>
      </w:r>
      <w:r w:rsidR="00017D03">
        <w:rPr>
          <w:rFonts w:ascii="Arial" w:hAnsi="Arial" w:cs="Arial"/>
          <w:b/>
          <w:sz w:val="26"/>
          <w:szCs w:val="26"/>
        </w:rPr>
        <w:t xml:space="preserve"> </w:t>
      </w:r>
      <w:r w:rsidRPr="00E5678C">
        <w:rPr>
          <w:rFonts w:ascii="Arial" w:hAnsi="Arial" w:cs="Arial"/>
          <w:b/>
          <w:sz w:val="26"/>
          <w:szCs w:val="26"/>
        </w:rPr>
        <w:t>става:</w:t>
      </w:r>
      <w:r w:rsidR="00285BD1" w:rsidRPr="00E5678C">
        <w:t xml:space="preserve"> </w:t>
      </w:r>
      <w:r w:rsidR="00285BD1" w:rsidRPr="00E5678C">
        <w:rPr>
          <w:rFonts w:ascii="Arial" w:hAnsi="Arial" w:cs="Arial"/>
          <w:sz w:val="26"/>
          <w:szCs w:val="26"/>
        </w:rPr>
        <w:t xml:space="preserve">Заплащането на еднократно допълнително трудово възнаграждение за наднормативна учебна заетост е в размер до 1% от </w:t>
      </w:r>
      <w:r w:rsidR="00285BD1" w:rsidRPr="00E5678C">
        <w:rPr>
          <w:rFonts w:ascii="Arial" w:hAnsi="Arial" w:cs="Arial"/>
          <w:sz w:val="26"/>
          <w:szCs w:val="26"/>
        </w:rPr>
        <w:lastRenderedPageBreak/>
        <w:t>основната индивидуална заплата за съответната длъжност към 15.09. на отчетната учебна година.</w:t>
      </w:r>
    </w:p>
    <w:p w:rsidR="00B336C3" w:rsidRPr="00E5678C" w:rsidRDefault="007B78E8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III.2.3. отпада</w:t>
      </w:r>
    </w:p>
    <w:p w:rsidR="00B336C3" w:rsidRPr="00E5678C" w:rsidRDefault="00B008EC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III.2.4. отпада</w:t>
      </w:r>
    </w:p>
    <w:p w:rsidR="00B008EC" w:rsidRPr="00E5678C" w:rsidRDefault="00B008EC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ІІІ.3. става:</w:t>
      </w:r>
      <w:r w:rsidR="005E1407" w:rsidRPr="00E5678C">
        <w:rPr>
          <w:rFonts w:ascii="Arial" w:hAnsi="Arial" w:cs="Arial"/>
          <w:sz w:val="26"/>
          <w:szCs w:val="26"/>
        </w:rPr>
        <w:t xml:space="preserve"> Еднократното допълнително трудово възнаграждение за наднормативна учебна заетост се заплаща за наднормативни часове до 40% от норматива за учебна заетост, съгласно точка ІІ.1 за академични и неакадемични длъжности.</w:t>
      </w:r>
    </w:p>
    <w:p w:rsidR="005C51BF" w:rsidRPr="00E5678C" w:rsidRDefault="00AA579C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ІІІ.3.1. става:</w:t>
      </w:r>
      <w:r w:rsidRPr="00E5678C">
        <w:rPr>
          <w:rFonts w:ascii="Arial" w:hAnsi="Arial" w:cs="Arial"/>
          <w:sz w:val="26"/>
          <w:szCs w:val="26"/>
        </w:rPr>
        <w:t xml:space="preserve"> </w:t>
      </w:r>
      <w:r w:rsidR="00116BBE" w:rsidRPr="00E5678C">
        <w:rPr>
          <w:rFonts w:ascii="Arial" w:hAnsi="Arial" w:cs="Arial"/>
          <w:sz w:val="26"/>
          <w:szCs w:val="26"/>
        </w:rPr>
        <w:t>За наднормативни часове положени във Филиал-Хасково, Медицински колеж, Стара Загора и ОПЧГ се заплаща еднократно допълнително трудово възнаграждение в пълен размер (100%).</w:t>
      </w:r>
    </w:p>
    <w:p w:rsidR="005C51BF" w:rsidRPr="00E5678C" w:rsidRDefault="00271AB9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III.3.1.1. се заменя с:</w:t>
      </w:r>
      <w:r w:rsidRPr="00E5678C">
        <w:rPr>
          <w:rFonts w:ascii="Arial" w:hAnsi="Arial" w:cs="Arial"/>
          <w:sz w:val="26"/>
          <w:szCs w:val="26"/>
        </w:rPr>
        <w:t xml:space="preserve"> </w:t>
      </w:r>
      <w:r w:rsidR="009519F9" w:rsidRPr="00E5678C">
        <w:rPr>
          <w:rFonts w:ascii="Arial" w:hAnsi="Arial" w:cs="Arial"/>
          <w:sz w:val="26"/>
          <w:szCs w:val="26"/>
        </w:rPr>
        <w:t>Преподаватели от Медицински факултет да извеждат лекции и упражнения във Филиал, Хасково и Медицински колеж при плануван норматив за академичната длъжност в съответното структурно звено.</w:t>
      </w:r>
    </w:p>
    <w:p w:rsidR="005C51BF" w:rsidRPr="00E5678C" w:rsidRDefault="009519F9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III.3.1.2. се заменя с:</w:t>
      </w:r>
      <w:r w:rsidR="00A81A70" w:rsidRPr="00E5678C">
        <w:t xml:space="preserve"> </w:t>
      </w:r>
      <w:r w:rsidR="00CC0B52" w:rsidRPr="00E5678C">
        <w:rPr>
          <w:rFonts w:ascii="Arial" w:hAnsi="Arial" w:cs="Arial"/>
          <w:sz w:val="26"/>
          <w:szCs w:val="26"/>
        </w:rPr>
        <w:t xml:space="preserve">Часовете положени във Филиал </w:t>
      </w:r>
      <w:r w:rsidR="00A81A70" w:rsidRPr="00E5678C">
        <w:rPr>
          <w:rFonts w:ascii="Arial" w:hAnsi="Arial" w:cs="Arial"/>
          <w:sz w:val="26"/>
          <w:szCs w:val="26"/>
        </w:rPr>
        <w:t xml:space="preserve">Хасково и Медицински колеж, Стара Загора от преподаватели на Медицински факултет, както и часовете положени в Медицински факултет </w:t>
      </w:r>
      <w:r w:rsidR="00CC0B52" w:rsidRPr="00E5678C">
        <w:rPr>
          <w:rFonts w:ascii="Arial" w:hAnsi="Arial" w:cs="Arial"/>
          <w:sz w:val="26"/>
          <w:szCs w:val="26"/>
        </w:rPr>
        <w:t>от преподаватели на Медицински к</w:t>
      </w:r>
      <w:r w:rsidR="00A81A70" w:rsidRPr="00E5678C">
        <w:rPr>
          <w:rFonts w:ascii="Arial" w:hAnsi="Arial" w:cs="Arial"/>
          <w:sz w:val="26"/>
          <w:szCs w:val="26"/>
        </w:rPr>
        <w:t>олеж, не могат да превишават норматива за съответната академична длъжност в Тракийски университет (асистент – 360 часа, доцент – 300 часа и професор – 240 часа). Часовете да се изплащат периодично след отчитане изпълнението на норматива за всеки семестър на учебната година.</w:t>
      </w:r>
    </w:p>
    <w:p w:rsidR="005C51BF" w:rsidRPr="00E5678C" w:rsidRDefault="00674DE9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ІІІ.10.4.</w:t>
      </w:r>
      <w:r w:rsidR="007B1D75" w:rsidRPr="00E5678C">
        <w:rPr>
          <w:rFonts w:ascii="Arial" w:hAnsi="Arial" w:cs="Arial"/>
          <w:b/>
          <w:sz w:val="26"/>
          <w:szCs w:val="26"/>
        </w:rPr>
        <w:t xml:space="preserve"> </w:t>
      </w:r>
      <w:r w:rsidRPr="00E5678C">
        <w:rPr>
          <w:rFonts w:ascii="Arial" w:hAnsi="Arial" w:cs="Arial"/>
          <w:b/>
          <w:sz w:val="26"/>
          <w:szCs w:val="26"/>
        </w:rPr>
        <w:t xml:space="preserve">става: </w:t>
      </w:r>
      <w:r w:rsidR="00DB1455" w:rsidRPr="00E5678C">
        <w:rPr>
          <w:rFonts w:ascii="Arial" w:hAnsi="Arial" w:cs="Arial"/>
          <w:sz w:val="26"/>
          <w:szCs w:val="26"/>
        </w:rPr>
        <w:t>Часовете изведени на чужд език за англообучаващите се студенти се заплащат ежемесечно, като допълнително възнаграждение за всеки проведен час в размер, определен с решение на факултетните съвети и допълват учебната заетост, но не се пресмятат за наднормени.</w:t>
      </w:r>
    </w:p>
    <w:p w:rsidR="008500B7" w:rsidRPr="00E5678C" w:rsidRDefault="00CC0B52" w:rsidP="00B07DAE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ІІІ.10.5. става</w:t>
      </w:r>
      <w:r w:rsidR="003304B7" w:rsidRPr="00E5678C">
        <w:rPr>
          <w:rFonts w:ascii="Arial" w:hAnsi="Arial" w:cs="Arial"/>
          <w:b/>
          <w:sz w:val="26"/>
          <w:szCs w:val="26"/>
        </w:rPr>
        <w:t>:</w:t>
      </w:r>
      <w:r w:rsidR="00AB5754" w:rsidRPr="00E5678C">
        <w:t xml:space="preserve"> </w:t>
      </w:r>
      <w:r w:rsidR="00AB5754" w:rsidRPr="00E5678C">
        <w:rPr>
          <w:rFonts w:ascii="Arial" w:hAnsi="Arial" w:cs="Arial"/>
          <w:sz w:val="26"/>
          <w:szCs w:val="26"/>
        </w:rPr>
        <w:t>Допълнителното трудово възнаграждение по т. т.III.10.4. е в размер на до 5% от основната заплата за съответната длъжност, считано от началото на учебната 2015/2016 година.</w:t>
      </w:r>
    </w:p>
    <w:p w:rsidR="007F4F5C" w:rsidRPr="00E5678C" w:rsidRDefault="00FC4B90" w:rsidP="00FC4B90">
      <w:pPr>
        <w:pStyle w:val="ab"/>
        <w:ind w:left="0"/>
        <w:jc w:val="both"/>
        <w:rPr>
          <w:rFonts w:ascii="Arial" w:hAnsi="Arial" w:cs="Arial"/>
          <w:sz w:val="26"/>
          <w:szCs w:val="26"/>
          <w:u w:val="single"/>
        </w:rPr>
      </w:pPr>
      <w:r w:rsidRPr="00E5678C">
        <w:rPr>
          <w:rFonts w:ascii="Arial" w:hAnsi="Arial" w:cs="Arial"/>
          <w:sz w:val="26"/>
          <w:szCs w:val="26"/>
          <w:u w:val="single"/>
        </w:rPr>
        <w:t>Приложение 2 Допълнителни възнаграждения за специфична дейност в Тракийски университет, С</w:t>
      </w:r>
      <w:r w:rsidR="00CC0B52" w:rsidRPr="00E5678C">
        <w:rPr>
          <w:rFonts w:ascii="Arial" w:hAnsi="Arial" w:cs="Arial"/>
          <w:sz w:val="26"/>
          <w:szCs w:val="26"/>
          <w:u w:val="single"/>
        </w:rPr>
        <w:t>тара З</w:t>
      </w:r>
      <w:r w:rsidRPr="00E5678C">
        <w:rPr>
          <w:rFonts w:ascii="Arial" w:hAnsi="Arial" w:cs="Arial"/>
          <w:sz w:val="26"/>
          <w:szCs w:val="26"/>
          <w:u w:val="single"/>
        </w:rPr>
        <w:t>агора</w:t>
      </w:r>
    </w:p>
    <w:p w:rsidR="00FC4B90" w:rsidRPr="00E5678C" w:rsidRDefault="00EA78E8" w:rsidP="00280D08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Д</w:t>
      </w:r>
      <w:r w:rsidR="007F4F5C" w:rsidRPr="00E5678C">
        <w:rPr>
          <w:rFonts w:ascii="Arial" w:hAnsi="Arial" w:cs="Arial"/>
          <w:b/>
          <w:sz w:val="26"/>
          <w:szCs w:val="26"/>
        </w:rPr>
        <w:t xml:space="preserve">обавя </w:t>
      </w:r>
      <w:r w:rsidRPr="00E5678C">
        <w:rPr>
          <w:rFonts w:ascii="Arial" w:hAnsi="Arial" w:cs="Arial"/>
          <w:b/>
          <w:sz w:val="26"/>
          <w:szCs w:val="26"/>
        </w:rPr>
        <w:t xml:space="preserve">се </w:t>
      </w:r>
      <w:r w:rsidR="007F4F5C" w:rsidRPr="00E5678C">
        <w:rPr>
          <w:rFonts w:ascii="Arial" w:hAnsi="Arial" w:cs="Arial"/>
          <w:b/>
          <w:sz w:val="26"/>
          <w:szCs w:val="26"/>
        </w:rPr>
        <w:t xml:space="preserve">нова </w:t>
      </w:r>
      <w:r w:rsidR="00615FF9" w:rsidRPr="00E5678C">
        <w:rPr>
          <w:rFonts w:ascii="Arial" w:hAnsi="Arial" w:cs="Arial"/>
          <w:b/>
          <w:sz w:val="26"/>
          <w:szCs w:val="26"/>
        </w:rPr>
        <w:t xml:space="preserve">точка </w:t>
      </w:r>
      <w:r w:rsidR="007F4F5C" w:rsidRPr="00E5678C">
        <w:rPr>
          <w:rFonts w:ascii="Arial" w:hAnsi="Arial" w:cs="Arial"/>
          <w:b/>
          <w:sz w:val="26"/>
          <w:szCs w:val="26"/>
        </w:rPr>
        <w:t>60:</w:t>
      </w:r>
      <w:r w:rsidR="007F4F5C" w:rsidRPr="00E5678C">
        <w:rPr>
          <w:rFonts w:ascii="Arial" w:hAnsi="Arial" w:cs="Arial"/>
          <w:sz w:val="26"/>
          <w:szCs w:val="26"/>
        </w:rPr>
        <w:t xml:space="preserve"> </w:t>
      </w:r>
      <w:r w:rsidR="00A24F58" w:rsidRPr="00E5678C">
        <w:rPr>
          <w:rFonts w:ascii="Arial" w:hAnsi="Arial" w:cs="Arial"/>
          <w:sz w:val="26"/>
          <w:szCs w:val="26"/>
        </w:rPr>
        <w:t>При в</w:t>
      </w:r>
      <w:r w:rsidR="007F4F5C" w:rsidRPr="00E5678C">
        <w:rPr>
          <w:rFonts w:ascii="Arial" w:hAnsi="Arial" w:cs="Arial"/>
          <w:sz w:val="26"/>
          <w:szCs w:val="26"/>
        </w:rPr>
        <w:t>ъзможност за съвместяване на повече от една дейност да се възлагат допълнителни дейности, отразени в новата длъжностна характеристика</w:t>
      </w:r>
      <w:r w:rsidR="00A24F58" w:rsidRPr="00E5678C">
        <w:rPr>
          <w:rFonts w:ascii="Arial" w:hAnsi="Arial" w:cs="Arial"/>
          <w:sz w:val="26"/>
          <w:szCs w:val="26"/>
        </w:rPr>
        <w:t>,</w:t>
      </w:r>
      <w:r w:rsidR="007F4F5C" w:rsidRPr="00E5678C">
        <w:rPr>
          <w:rFonts w:ascii="Arial" w:hAnsi="Arial" w:cs="Arial"/>
          <w:sz w:val="26"/>
          <w:szCs w:val="26"/>
        </w:rPr>
        <w:t xml:space="preserve"> като се заплаща до 25% от възнаграждението на вакантната длъжност</w:t>
      </w:r>
      <w:r w:rsidR="00A24F58" w:rsidRPr="00E5678C">
        <w:rPr>
          <w:rFonts w:ascii="Arial" w:hAnsi="Arial" w:cs="Arial"/>
          <w:sz w:val="26"/>
          <w:szCs w:val="26"/>
        </w:rPr>
        <w:t>.</w:t>
      </w:r>
    </w:p>
    <w:p w:rsidR="00FC4B90" w:rsidRPr="00E5678C" w:rsidRDefault="00EA78E8" w:rsidP="005A5777">
      <w:pPr>
        <w:pStyle w:val="ab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u w:val="single"/>
        </w:rPr>
      </w:pPr>
      <w:r w:rsidRPr="00E5678C">
        <w:rPr>
          <w:rFonts w:ascii="Arial" w:hAnsi="Arial" w:cs="Arial"/>
          <w:sz w:val="26"/>
          <w:szCs w:val="26"/>
          <w:u w:val="single"/>
        </w:rPr>
        <w:t xml:space="preserve">Приложение 3 </w:t>
      </w:r>
      <w:r w:rsidR="000D72B4" w:rsidRPr="00E5678C">
        <w:rPr>
          <w:rFonts w:ascii="Arial" w:hAnsi="Arial" w:cs="Arial"/>
          <w:sz w:val="26"/>
          <w:szCs w:val="26"/>
          <w:u w:val="single"/>
        </w:rPr>
        <w:t>Списък на административните длъжностите, които получават представително облекло</w:t>
      </w:r>
    </w:p>
    <w:p w:rsidR="005A5777" w:rsidRPr="00E5678C" w:rsidRDefault="000D72B4" w:rsidP="005A5777">
      <w:pPr>
        <w:pStyle w:val="a8"/>
        <w:jc w:val="both"/>
        <w:rPr>
          <w:rFonts w:ascii="Arial" w:hAnsi="Arial" w:cs="Arial"/>
          <w:sz w:val="26"/>
          <w:szCs w:val="26"/>
          <w:lang w:val="bg-BG" w:eastAsia="bg-BG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Добавят се </w:t>
      </w:r>
      <w:r w:rsidR="005A5777" w:rsidRPr="00E5678C">
        <w:rPr>
          <w:rFonts w:ascii="Arial" w:hAnsi="Arial" w:cs="Arial"/>
          <w:b/>
          <w:sz w:val="26"/>
          <w:szCs w:val="26"/>
          <w:lang w:val="bg-BG"/>
        </w:rPr>
        <w:t>длъжностите</w:t>
      </w:r>
      <w:r w:rsidRPr="00E5678C">
        <w:rPr>
          <w:rFonts w:ascii="Arial" w:hAnsi="Arial" w:cs="Arial"/>
          <w:b/>
          <w:sz w:val="26"/>
          <w:szCs w:val="26"/>
        </w:rPr>
        <w:t xml:space="preserve">: </w:t>
      </w:r>
      <w:r w:rsidR="005A5777" w:rsidRPr="00E5678C">
        <w:rPr>
          <w:rFonts w:ascii="Arial" w:eastAsia="+mn-ea" w:hAnsi="Arial" w:cs="Arial"/>
          <w:sz w:val="26"/>
          <w:szCs w:val="26"/>
          <w:lang w:val="bg-BG" w:eastAsia="bg-BG"/>
        </w:rPr>
        <w:t>Г</w:t>
      </w:r>
      <w:r w:rsidR="005A5777" w:rsidRPr="00E5678C">
        <w:rPr>
          <w:rFonts w:ascii="Arial" w:eastAsia="+mn-ea" w:hAnsi="Arial" w:cs="Arial"/>
          <w:kern w:val="24"/>
          <w:sz w:val="26"/>
          <w:szCs w:val="26"/>
          <w:lang w:val="bg-BG" w:eastAsia="bg-BG"/>
        </w:rPr>
        <w:t xml:space="preserve">лавен експерт библиотекар; Старши експерт кариерен консултант; Старши експерт програми и проекти; </w:t>
      </w:r>
      <w:r w:rsidR="005A5777" w:rsidRPr="00E5678C">
        <w:rPr>
          <w:rFonts w:ascii="Arial" w:eastAsia="+mn-ea" w:hAnsi="Arial" w:cs="Arial"/>
          <w:sz w:val="26"/>
          <w:szCs w:val="26"/>
          <w:lang w:val="bg-BG" w:eastAsia="bg-BG"/>
        </w:rPr>
        <w:t>М</w:t>
      </w:r>
      <w:r w:rsidR="005A5777" w:rsidRPr="00E5678C">
        <w:rPr>
          <w:rFonts w:ascii="Arial" w:eastAsia="+mn-ea" w:hAnsi="Arial" w:cs="Arial"/>
          <w:kern w:val="24"/>
          <w:sz w:val="26"/>
          <w:szCs w:val="26"/>
          <w:lang w:val="bg-BG" w:eastAsia="bg-BG"/>
        </w:rPr>
        <w:t>ладши експерт СБВЧС</w:t>
      </w:r>
      <w:r w:rsidR="00615FF9" w:rsidRPr="00E5678C">
        <w:rPr>
          <w:rFonts w:ascii="Arial" w:eastAsia="+mn-ea" w:hAnsi="Arial" w:cs="Arial"/>
          <w:kern w:val="24"/>
          <w:sz w:val="26"/>
          <w:szCs w:val="26"/>
          <w:lang w:val="bg-BG" w:eastAsia="bg-BG"/>
        </w:rPr>
        <w:t>; Домакин</w:t>
      </w:r>
    </w:p>
    <w:p w:rsidR="008C01F6" w:rsidRDefault="008C01F6" w:rsidP="008C01F6">
      <w:pPr>
        <w:pStyle w:val="ab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8C01F6" w:rsidRDefault="008C01F6" w:rsidP="008C01F6">
      <w:pPr>
        <w:pStyle w:val="ab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8C01F6" w:rsidRDefault="00B07DAE" w:rsidP="008C01F6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lastRenderedPageBreak/>
        <w:t xml:space="preserve">ПО ТРИНАДЕСЕТА ТОЧКА </w:t>
      </w:r>
      <w:r w:rsidR="008C01F6" w:rsidRPr="008C01F6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DA2C8A" w:rsidRPr="00E5678C" w:rsidRDefault="00DA2C8A" w:rsidP="008C01F6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Приема и утвърждава Стратегия за интернационализация на ТрУ.</w:t>
      </w:r>
    </w:p>
    <w:p w:rsidR="008C01F6" w:rsidRDefault="007B3C4C" w:rsidP="008C01F6">
      <w:pPr>
        <w:pStyle w:val="ab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>ПО ЧЕТИРИНАДЕСЕТА ТОЧКА</w:t>
      </w:r>
      <w:r w:rsidRPr="00E5678C">
        <w:rPr>
          <w:rFonts w:ascii="Arial" w:hAnsi="Arial" w:cs="Arial"/>
          <w:sz w:val="26"/>
          <w:szCs w:val="26"/>
        </w:rPr>
        <w:t xml:space="preserve"> </w:t>
      </w:r>
      <w:r w:rsidR="008C01F6" w:rsidRPr="008C01F6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7B3C4C" w:rsidRPr="00E5678C" w:rsidRDefault="008C01F6" w:rsidP="008C01F6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7B3C4C" w:rsidRPr="00E5678C">
        <w:rPr>
          <w:rFonts w:ascii="Arial" w:hAnsi="Arial" w:cs="Arial"/>
          <w:sz w:val="26"/>
          <w:szCs w:val="26"/>
        </w:rPr>
        <w:t>Утвърждава доклад (на хартиен и електронен носител) и доказателствен материал към него (на електронен носител) за изпълнение на мерките в програмата за отстраняване на констатираните слабости, посочени в решението на Постоянната комисия по здравеопазване и спорт към НАОА за програмна акредитация на професионално направление 7.5. Здравни грижи, специалност от нерегулираните професии „Гериатрични грижи“, ОКС „професионален бакалавър“.</w:t>
      </w:r>
    </w:p>
    <w:p w:rsidR="00BA6B05" w:rsidRPr="00E5678C" w:rsidRDefault="008C01F6" w:rsidP="00BA6B05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BA6B05" w:rsidRPr="00E5678C">
        <w:rPr>
          <w:rFonts w:ascii="Arial" w:hAnsi="Arial" w:cs="Arial"/>
          <w:sz w:val="26"/>
          <w:szCs w:val="26"/>
        </w:rPr>
        <w:t>Утвърждава доклад (на хартиен и електронен носител) и доказателствен материал (на електронен носител) към него относно следакредитационното наблюдение и контрол по изпълнение на препоръките формулирани в решението на Постоянната комисия по здравеопазване и спорт към НАОА за програмна акредитация на професионално направление 7.5. Здравни грижи, специалност от регулираните професии „Меди</w:t>
      </w:r>
      <w:r w:rsidR="00C55CEE">
        <w:rPr>
          <w:rFonts w:ascii="Arial" w:hAnsi="Arial" w:cs="Arial"/>
          <w:sz w:val="26"/>
          <w:szCs w:val="26"/>
        </w:rPr>
        <w:t>цинска сестра, ОКС „бакалавър“.</w:t>
      </w:r>
    </w:p>
    <w:p w:rsidR="00BA6B05" w:rsidRPr="00E5678C" w:rsidRDefault="008C01F6" w:rsidP="00BA6B05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BA6B05" w:rsidRPr="00E5678C">
        <w:rPr>
          <w:rFonts w:ascii="Arial" w:hAnsi="Arial" w:cs="Arial"/>
          <w:sz w:val="26"/>
          <w:szCs w:val="26"/>
        </w:rPr>
        <w:t>Утвърждава доклад (на хартиен и електронен носител) и доказателствен материал (на електронен носител) към него относно следакредитационното наблюдение и контрол по изпълнение на препоръките формулирани в решението на Постоянната комисия по здравеопазване и спорт към НАОА за програмна акредитация на професионално направление 7.5. Здравни грижи, специалност от регулираните професии „Акушерка“, ОКС „бакалавър“.</w:t>
      </w:r>
    </w:p>
    <w:p w:rsidR="008C01F6" w:rsidRDefault="0070002F" w:rsidP="008C01F6">
      <w:pPr>
        <w:tabs>
          <w:tab w:val="left" w:pos="1080"/>
        </w:tabs>
        <w:jc w:val="both"/>
        <w:rPr>
          <w:rFonts w:ascii="Arial" w:hAnsi="Arial" w:cs="Arial"/>
          <w:b/>
          <w:sz w:val="26"/>
          <w:szCs w:val="26"/>
        </w:rPr>
      </w:pPr>
      <w:r w:rsidRPr="00E5678C">
        <w:rPr>
          <w:rFonts w:ascii="Arial" w:hAnsi="Arial" w:cs="Arial"/>
          <w:b/>
          <w:sz w:val="26"/>
          <w:szCs w:val="26"/>
        </w:rPr>
        <w:t xml:space="preserve">ПО ПЕТНАДЕСЕТА ТОЧКА </w:t>
      </w:r>
      <w:r w:rsidR="008C01F6" w:rsidRPr="008C01F6">
        <w:rPr>
          <w:rFonts w:ascii="Arial" w:hAnsi="Arial" w:cs="Arial"/>
          <w:b/>
          <w:sz w:val="26"/>
          <w:szCs w:val="26"/>
        </w:rPr>
        <w:t>Академичният съвет реши:</w:t>
      </w:r>
    </w:p>
    <w:p w:rsidR="00761D7C" w:rsidRPr="00E5678C" w:rsidRDefault="00761D7C" w:rsidP="00894E9F">
      <w:pPr>
        <w:tabs>
          <w:tab w:val="left" w:pos="108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5678C">
        <w:rPr>
          <w:rFonts w:ascii="Arial" w:hAnsi="Arial" w:cs="Arial"/>
          <w:sz w:val="26"/>
          <w:szCs w:val="26"/>
        </w:rPr>
        <w:t>Приема и утвърждава актуализирани учебни планове на специалност „Социални дейности“, ОКС „бакалавър“ и ОКС „магистър“, след висше образование.</w:t>
      </w:r>
    </w:p>
    <w:sectPr w:rsidR="00761D7C" w:rsidRPr="00E5678C" w:rsidSect="003F1376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867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D4" w:rsidRDefault="00CA26D4">
      <w:r>
        <w:separator/>
      </w:r>
    </w:p>
  </w:endnote>
  <w:endnote w:type="continuationSeparator" w:id="0">
    <w:p w:rsidR="00CA26D4" w:rsidRDefault="00CA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36"/>
    </w:tblGrid>
    <w:tr w:rsidR="00293B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93B4F" w:rsidRPr="00AF5638" w:rsidRDefault="00293B4F" w:rsidP="00AF5638">
          <w:pPr>
            <w:pStyle w:val="a4"/>
            <w:pBdr>
              <w:top w:val="single" w:sz="4" w:space="1" w:color="auto"/>
            </w:pBdr>
            <w:jc w:val="center"/>
            <w:rPr>
              <w:color w:val="808080"/>
            </w:rPr>
          </w:pPr>
          <w:r w:rsidRPr="00AF5638">
            <w:rPr>
              <w:color w:val="808080"/>
            </w:rPr>
            <w:t xml:space="preserve">Актуална версия на типовата бланка за този </w:t>
          </w:r>
          <w:r w:rsidRPr="00AF5638">
            <w:rPr>
              <w:color w:val="808080"/>
              <w:lang w:val="ru-RU"/>
            </w:rPr>
            <w:t xml:space="preserve"> </w:t>
          </w:r>
          <w:r w:rsidRPr="00AF5638">
            <w:rPr>
              <w:color w:val="808080"/>
            </w:rPr>
            <w:t>документ може да бъде изтеглена на адрес:</w:t>
          </w:r>
        </w:p>
        <w:p w:rsidR="00293B4F" w:rsidRPr="00AF5638" w:rsidRDefault="00293B4F" w:rsidP="00AF5638">
          <w:pPr>
            <w:pStyle w:val="a4"/>
            <w:jc w:val="center"/>
            <w:rPr>
              <w:lang w:val="ru-RU"/>
            </w:rPr>
          </w:pPr>
          <w:hyperlink r:id="rId1" w:history="1">
            <w:r w:rsidRPr="006E43E3">
              <w:rPr>
                <w:rStyle w:val="a7"/>
              </w:rPr>
              <w:t>www</w:t>
            </w:r>
            <w:r w:rsidRPr="00AF5638">
              <w:rPr>
                <w:rStyle w:val="a7"/>
                <w:lang w:val="ru-RU"/>
              </w:rPr>
              <w:t>.</w:t>
            </w:r>
            <w:r w:rsidRPr="006E43E3">
              <w:rPr>
                <w:rStyle w:val="a7"/>
              </w:rPr>
              <w:t>unisz</w:t>
            </w:r>
            <w:r w:rsidRPr="00AF5638">
              <w:rPr>
                <w:rStyle w:val="a7"/>
                <w:lang w:val="ru-RU"/>
              </w:rPr>
              <w:t>-</w:t>
            </w:r>
            <w:r w:rsidRPr="006E43E3">
              <w:rPr>
                <w:rStyle w:val="a7"/>
              </w:rPr>
              <w:t>iso</w:t>
            </w:r>
            <w:r w:rsidRPr="00AF5638">
              <w:rPr>
                <w:rStyle w:val="a7"/>
                <w:lang w:val="ru-RU"/>
              </w:rPr>
              <w:t>.</w:t>
            </w:r>
            <w:r w:rsidRPr="006E43E3">
              <w:rPr>
                <w:rStyle w:val="a7"/>
              </w:rPr>
              <w:t>org</w:t>
            </w:r>
          </w:hyperlink>
        </w:p>
      </w:tc>
    </w:tr>
  </w:tbl>
  <w:p w:rsidR="00293B4F" w:rsidRDefault="00293B4F" w:rsidP="00E96B67">
    <w:pPr>
      <w:pStyle w:val="a4"/>
    </w:pPr>
  </w:p>
  <w:p w:rsidR="00293B4F" w:rsidRDefault="00293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D4" w:rsidRDefault="00CA26D4">
      <w:r>
        <w:separator/>
      </w:r>
    </w:p>
  </w:footnote>
  <w:footnote w:type="continuationSeparator" w:id="0">
    <w:p w:rsidR="00CA26D4" w:rsidRDefault="00CA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4F" w:rsidRDefault="00293B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65pt;height:457.7pt;z-index:-1;mso-position-horizontal:center;mso-position-horizontal-relative:margin;mso-position-vertical:center;mso-position-vertical-relative:margin" o:allowincell="f">
          <v:imagedata r:id="rId1" o:title="LOGO-TRU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93B4F">
      <w:trPr>
        <w:trHeight w:val="715"/>
      </w:trPr>
      <w:tc>
        <w:tcPr>
          <w:tcW w:w="1545" w:type="dxa"/>
          <w:vMerge w:val="restart"/>
          <w:shd w:val="clear" w:color="auto" w:fill="auto"/>
          <w:vAlign w:val="center"/>
        </w:tcPr>
        <w:p w:rsidR="00293B4F" w:rsidRDefault="00293B4F" w:rsidP="00AF5638">
          <w:pPr>
            <w:pStyle w:val="a3"/>
            <w:tabs>
              <w:tab w:val="right" w:pos="8820"/>
            </w:tabs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65pt">
                <v:imagedata r:id="rId1" o:title="LOGO-TRU"/>
              </v:shape>
            </w:pict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293B4F" w:rsidRPr="00AF5638" w:rsidRDefault="00293B4F" w:rsidP="00AF5638">
          <w:pPr>
            <w:pStyle w:val="a3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AF5638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 w:rsidRPr="00AF5638">
            <w:rPr>
              <w:rFonts w:ascii="Arial" w:hAnsi="Arial" w:cs="Arial"/>
              <w:bCs/>
            </w:rPr>
            <w:t xml:space="preserve">  -  </w:t>
          </w:r>
          <w:r w:rsidRPr="00AF5638">
            <w:rPr>
              <w:rFonts w:ascii="Arial" w:hAnsi="Arial" w:cs="Arial"/>
              <w:bCs/>
              <w:i/>
            </w:rPr>
            <w:t>СТАРА ЗАГОРА</w:t>
          </w:r>
        </w:p>
        <w:p w:rsidR="00293B4F" w:rsidRPr="00ED5F27" w:rsidRDefault="00293B4F" w:rsidP="00AF5638">
          <w:pPr>
            <w:pStyle w:val="a3"/>
            <w:spacing w:line="320" w:lineRule="atLeast"/>
            <w:jc w:val="center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</w:rPr>
            <w:t xml:space="preserve">Ректорат 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93B4F" w:rsidRPr="00AF5638" w:rsidRDefault="00293B4F" w:rsidP="00AF5638">
          <w:pPr>
            <w:pStyle w:val="a3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AF5638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93B4F" w:rsidRPr="00AF5638" w:rsidRDefault="00293B4F" w:rsidP="009B2F0E">
          <w:pPr>
            <w:pStyle w:val="a3"/>
            <w:rPr>
              <w:color w:val="999999"/>
            </w:rPr>
          </w:pPr>
          <w:r w:rsidRPr="00AF5638">
            <w:rPr>
              <w:color w:val="999999"/>
            </w:rPr>
            <w:t>1.0</w:t>
          </w:r>
        </w:p>
      </w:tc>
    </w:tr>
    <w:tr w:rsidR="00293B4F">
      <w:trPr>
        <w:trHeight w:val="347"/>
      </w:trPr>
      <w:tc>
        <w:tcPr>
          <w:tcW w:w="1545" w:type="dxa"/>
          <w:vMerge/>
          <w:shd w:val="clear" w:color="auto" w:fill="auto"/>
        </w:tcPr>
        <w:p w:rsidR="00293B4F" w:rsidRDefault="00293B4F" w:rsidP="009B2F0E">
          <w:pPr>
            <w:pStyle w:val="a3"/>
          </w:pPr>
        </w:p>
      </w:tc>
      <w:tc>
        <w:tcPr>
          <w:tcW w:w="3243" w:type="dxa"/>
          <w:shd w:val="clear" w:color="auto" w:fill="auto"/>
          <w:vAlign w:val="center"/>
        </w:tcPr>
        <w:p w:rsidR="00293B4F" w:rsidRPr="00AF5638" w:rsidRDefault="00293B4F" w:rsidP="00AF5638">
          <w:pPr>
            <w:ind w:firstLine="33"/>
            <w:rPr>
              <w:color w:val="C0C0C0"/>
              <w:sz w:val="16"/>
              <w:szCs w:val="16"/>
            </w:rPr>
          </w:pPr>
          <w:r w:rsidRPr="00AF5638">
            <w:rPr>
              <w:color w:val="C0C0C0"/>
              <w:sz w:val="16"/>
              <w:szCs w:val="16"/>
            </w:rPr>
            <w:t>Вид на документа:</w:t>
          </w:r>
        </w:p>
        <w:p w:rsidR="00293B4F" w:rsidRPr="00080E5B" w:rsidRDefault="00293B4F" w:rsidP="00AF5638">
          <w:pPr>
            <w:pStyle w:val="a3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93B4F" w:rsidRPr="00AF5638" w:rsidRDefault="00293B4F" w:rsidP="00AF5638">
          <w:pPr>
            <w:ind w:firstLine="33"/>
            <w:rPr>
              <w:color w:val="C0C0C0"/>
              <w:sz w:val="16"/>
              <w:szCs w:val="16"/>
            </w:rPr>
          </w:pPr>
          <w:r w:rsidRPr="00AF5638">
            <w:rPr>
              <w:color w:val="C0C0C0"/>
              <w:sz w:val="16"/>
              <w:szCs w:val="16"/>
            </w:rPr>
            <w:t>№ на документа:</w:t>
          </w:r>
        </w:p>
        <w:p w:rsidR="00293B4F" w:rsidRPr="00AF5638" w:rsidRDefault="00293B4F" w:rsidP="00AF5638">
          <w:pPr>
            <w:pStyle w:val="a3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293B4F" w:rsidRPr="00AF5638" w:rsidRDefault="00293B4F" w:rsidP="00AF5638">
          <w:pPr>
            <w:pStyle w:val="a3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AF5638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93B4F" w:rsidRPr="00AF5638" w:rsidRDefault="00293B4F" w:rsidP="00AF5638">
          <w:pPr>
            <w:pStyle w:val="a3"/>
            <w:spacing w:line="240" w:lineRule="exact"/>
            <w:ind w:right="-108"/>
            <w:rPr>
              <w:color w:val="999999"/>
            </w:rPr>
          </w:pPr>
          <w:r w:rsidRPr="00AF5638">
            <w:rPr>
              <w:color w:val="999999"/>
            </w:rPr>
            <w:t>14.09.2011</w:t>
          </w:r>
        </w:p>
      </w:tc>
    </w:tr>
    <w:tr w:rsidR="00293B4F">
      <w:trPr>
        <w:trHeight w:val="140"/>
      </w:trPr>
      <w:tc>
        <w:tcPr>
          <w:tcW w:w="1545" w:type="dxa"/>
          <w:vMerge/>
          <w:shd w:val="clear" w:color="auto" w:fill="auto"/>
        </w:tcPr>
        <w:p w:rsidR="00293B4F" w:rsidRDefault="00293B4F" w:rsidP="009B2F0E">
          <w:pPr>
            <w:pStyle w:val="a3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293B4F" w:rsidRPr="00AF5638" w:rsidRDefault="00293B4F" w:rsidP="00AF563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AF5638">
            <w:rPr>
              <w:color w:val="C0C0C0"/>
              <w:sz w:val="16"/>
              <w:szCs w:val="16"/>
            </w:rPr>
            <w:t>Име на документа</w:t>
          </w:r>
        </w:p>
        <w:p w:rsidR="00293B4F" w:rsidRPr="00AF5638" w:rsidRDefault="00293B4F" w:rsidP="00AF5638">
          <w:pPr>
            <w:pStyle w:val="a3"/>
            <w:spacing w:line="360" w:lineRule="auto"/>
            <w:jc w:val="center"/>
            <w:rPr>
              <w:b/>
            </w:rPr>
          </w:pPr>
          <w:r w:rsidRPr="00AF5638"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93B4F" w:rsidRPr="00AF5638" w:rsidRDefault="00293B4F" w:rsidP="00AF5638">
          <w:pPr>
            <w:pStyle w:val="a3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AF5638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93B4F" w:rsidRPr="00AF5638" w:rsidRDefault="00293B4F" w:rsidP="009B2F0E">
          <w:pPr>
            <w:pStyle w:val="a3"/>
            <w:rPr>
              <w:color w:val="999999"/>
            </w:rPr>
          </w:pPr>
          <w:r w:rsidRPr="00AF5638">
            <w:rPr>
              <w:rStyle w:val="a6"/>
              <w:color w:val="999999"/>
            </w:rPr>
            <w:fldChar w:fldCharType="begin"/>
          </w:r>
          <w:r w:rsidRPr="00AF5638">
            <w:rPr>
              <w:rStyle w:val="a6"/>
              <w:color w:val="999999"/>
            </w:rPr>
            <w:instrText xml:space="preserve"> PAGE </w:instrText>
          </w:r>
          <w:r w:rsidRPr="00AF5638">
            <w:rPr>
              <w:rStyle w:val="a6"/>
              <w:color w:val="999999"/>
            </w:rPr>
            <w:fldChar w:fldCharType="separate"/>
          </w:r>
          <w:r w:rsidR="001D654B">
            <w:rPr>
              <w:rStyle w:val="a6"/>
              <w:noProof/>
              <w:color w:val="999999"/>
            </w:rPr>
            <w:t>1</w:t>
          </w:r>
          <w:r w:rsidRPr="00AF5638">
            <w:rPr>
              <w:rStyle w:val="a6"/>
              <w:color w:val="999999"/>
            </w:rPr>
            <w:fldChar w:fldCharType="end"/>
          </w:r>
          <w:r w:rsidRPr="00AF5638">
            <w:rPr>
              <w:rStyle w:val="a6"/>
              <w:color w:val="999999"/>
            </w:rPr>
            <w:t xml:space="preserve"> от </w:t>
          </w:r>
          <w:r w:rsidRPr="00AF5638">
            <w:rPr>
              <w:rStyle w:val="a6"/>
              <w:color w:val="999999"/>
            </w:rPr>
            <w:fldChar w:fldCharType="begin"/>
          </w:r>
          <w:r w:rsidRPr="00AF5638">
            <w:rPr>
              <w:rStyle w:val="a6"/>
              <w:color w:val="999999"/>
            </w:rPr>
            <w:instrText xml:space="preserve"> NUMPAGES </w:instrText>
          </w:r>
          <w:r w:rsidRPr="00AF5638">
            <w:rPr>
              <w:rStyle w:val="a6"/>
              <w:color w:val="999999"/>
            </w:rPr>
            <w:fldChar w:fldCharType="separate"/>
          </w:r>
          <w:r w:rsidR="001D654B">
            <w:rPr>
              <w:rStyle w:val="a6"/>
              <w:noProof/>
              <w:color w:val="999999"/>
            </w:rPr>
            <w:t>10</w:t>
          </w:r>
          <w:r w:rsidRPr="00AF5638">
            <w:rPr>
              <w:rStyle w:val="a6"/>
              <w:color w:val="999999"/>
            </w:rPr>
            <w:fldChar w:fldCharType="end"/>
          </w:r>
        </w:p>
      </w:tc>
    </w:tr>
  </w:tbl>
  <w:p w:rsidR="00293B4F" w:rsidRDefault="00293B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4F" w:rsidRDefault="00293B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65pt;height:457.7pt;z-index:-2;mso-position-horizontal:center;mso-position-horizontal-relative:margin;mso-position-vertical:center;mso-position-vertical-relative:margin" o:allowincell="f">
          <v:imagedata r:id="rId1" o:title="LOGO-TRU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AA"/>
    <w:multiLevelType w:val="hybridMultilevel"/>
    <w:tmpl w:val="A56CAFF6"/>
    <w:lvl w:ilvl="0" w:tplc="C2943B48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C6F4109"/>
    <w:multiLevelType w:val="hybridMultilevel"/>
    <w:tmpl w:val="E08E58CA"/>
    <w:lvl w:ilvl="0" w:tplc="06207A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836E28"/>
    <w:multiLevelType w:val="hybridMultilevel"/>
    <w:tmpl w:val="7C32F956"/>
    <w:lvl w:ilvl="0" w:tplc="9AF2B6D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1AF66F4"/>
    <w:multiLevelType w:val="hybridMultilevel"/>
    <w:tmpl w:val="10EA237E"/>
    <w:lvl w:ilvl="0" w:tplc="264A6F80">
      <w:start w:val="6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3C73518"/>
    <w:multiLevelType w:val="hybridMultilevel"/>
    <w:tmpl w:val="F2CE8138"/>
    <w:lvl w:ilvl="0" w:tplc="E2E2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C1AF1"/>
    <w:multiLevelType w:val="hybridMultilevel"/>
    <w:tmpl w:val="E5AA6640"/>
    <w:lvl w:ilvl="0" w:tplc="9B163D3E">
      <w:start w:val="18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675801"/>
    <w:multiLevelType w:val="hybridMultilevel"/>
    <w:tmpl w:val="C9AEBFE2"/>
    <w:lvl w:ilvl="0" w:tplc="C832CA2E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F6ED7"/>
    <w:multiLevelType w:val="hybridMultilevel"/>
    <w:tmpl w:val="44D40E9E"/>
    <w:lvl w:ilvl="0" w:tplc="0ECA96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7548D3"/>
    <w:multiLevelType w:val="hybridMultilevel"/>
    <w:tmpl w:val="ADB44F0C"/>
    <w:lvl w:ilvl="0" w:tplc="6B0620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BF755B3"/>
    <w:multiLevelType w:val="hybridMultilevel"/>
    <w:tmpl w:val="3422773C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CA17BB"/>
    <w:multiLevelType w:val="hybridMultilevel"/>
    <w:tmpl w:val="1D5CC9BA"/>
    <w:lvl w:ilvl="0" w:tplc="6D72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A4AA4"/>
    <w:multiLevelType w:val="hybridMultilevel"/>
    <w:tmpl w:val="1F2C296E"/>
    <w:lvl w:ilvl="0" w:tplc="26108DCA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67"/>
    <w:rsid w:val="00001A02"/>
    <w:rsid w:val="00002B5D"/>
    <w:rsid w:val="00012AD2"/>
    <w:rsid w:val="000144BE"/>
    <w:rsid w:val="00016654"/>
    <w:rsid w:val="00017136"/>
    <w:rsid w:val="00017D03"/>
    <w:rsid w:val="00021F9C"/>
    <w:rsid w:val="000220E5"/>
    <w:rsid w:val="00022487"/>
    <w:rsid w:val="00024EC5"/>
    <w:rsid w:val="0003279C"/>
    <w:rsid w:val="00032950"/>
    <w:rsid w:val="00035DF2"/>
    <w:rsid w:val="000400FA"/>
    <w:rsid w:val="0004023E"/>
    <w:rsid w:val="0004452F"/>
    <w:rsid w:val="00047435"/>
    <w:rsid w:val="0005121B"/>
    <w:rsid w:val="000518D0"/>
    <w:rsid w:val="00052E8B"/>
    <w:rsid w:val="00056520"/>
    <w:rsid w:val="00062DE8"/>
    <w:rsid w:val="00065441"/>
    <w:rsid w:val="00066299"/>
    <w:rsid w:val="00073E65"/>
    <w:rsid w:val="0007494A"/>
    <w:rsid w:val="00076786"/>
    <w:rsid w:val="00083E30"/>
    <w:rsid w:val="00085F0A"/>
    <w:rsid w:val="00087610"/>
    <w:rsid w:val="000A2C6E"/>
    <w:rsid w:val="000A78D1"/>
    <w:rsid w:val="000B3483"/>
    <w:rsid w:val="000B4037"/>
    <w:rsid w:val="000B4AE1"/>
    <w:rsid w:val="000B7CFD"/>
    <w:rsid w:val="000C0557"/>
    <w:rsid w:val="000C39E1"/>
    <w:rsid w:val="000C44F7"/>
    <w:rsid w:val="000C50A8"/>
    <w:rsid w:val="000D09C3"/>
    <w:rsid w:val="000D09D0"/>
    <w:rsid w:val="000D1AEA"/>
    <w:rsid w:val="000D2C36"/>
    <w:rsid w:val="000D322F"/>
    <w:rsid w:val="000D72B4"/>
    <w:rsid w:val="000E371E"/>
    <w:rsid w:val="000E4020"/>
    <w:rsid w:val="000F09E1"/>
    <w:rsid w:val="000F46F8"/>
    <w:rsid w:val="000F516F"/>
    <w:rsid w:val="000F6344"/>
    <w:rsid w:val="0010163B"/>
    <w:rsid w:val="00116BBE"/>
    <w:rsid w:val="00124F8B"/>
    <w:rsid w:val="00126F96"/>
    <w:rsid w:val="00137E2C"/>
    <w:rsid w:val="00145FDB"/>
    <w:rsid w:val="00154FBE"/>
    <w:rsid w:val="00166702"/>
    <w:rsid w:val="001669A6"/>
    <w:rsid w:val="00167486"/>
    <w:rsid w:val="00167A10"/>
    <w:rsid w:val="00172EB1"/>
    <w:rsid w:val="001814A6"/>
    <w:rsid w:val="00183FED"/>
    <w:rsid w:val="00192462"/>
    <w:rsid w:val="001A4595"/>
    <w:rsid w:val="001A4779"/>
    <w:rsid w:val="001B1173"/>
    <w:rsid w:val="001B1C03"/>
    <w:rsid w:val="001B5FCF"/>
    <w:rsid w:val="001C30AF"/>
    <w:rsid w:val="001C41BD"/>
    <w:rsid w:val="001D06B2"/>
    <w:rsid w:val="001D2694"/>
    <w:rsid w:val="001D3FB8"/>
    <w:rsid w:val="001D654B"/>
    <w:rsid w:val="001D6DD8"/>
    <w:rsid w:val="001F4277"/>
    <w:rsid w:val="001F643A"/>
    <w:rsid w:val="00202036"/>
    <w:rsid w:val="0020246E"/>
    <w:rsid w:val="002032B9"/>
    <w:rsid w:val="002046BB"/>
    <w:rsid w:val="00204E11"/>
    <w:rsid w:val="0021437B"/>
    <w:rsid w:val="00215409"/>
    <w:rsid w:val="00216E22"/>
    <w:rsid w:val="00220908"/>
    <w:rsid w:val="00221E68"/>
    <w:rsid w:val="00223B2D"/>
    <w:rsid w:val="00236298"/>
    <w:rsid w:val="00240801"/>
    <w:rsid w:val="00242741"/>
    <w:rsid w:val="002465BD"/>
    <w:rsid w:val="002500BB"/>
    <w:rsid w:val="00257220"/>
    <w:rsid w:val="002658AB"/>
    <w:rsid w:val="00270AEA"/>
    <w:rsid w:val="00271AB9"/>
    <w:rsid w:val="00275887"/>
    <w:rsid w:val="00276626"/>
    <w:rsid w:val="00280D08"/>
    <w:rsid w:val="00281377"/>
    <w:rsid w:val="00284B12"/>
    <w:rsid w:val="00284EE2"/>
    <w:rsid w:val="00285BD1"/>
    <w:rsid w:val="0028621B"/>
    <w:rsid w:val="002864D5"/>
    <w:rsid w:val="00292B12"/>
    <w:rsid w:val="00293B4F"/>
    <w:rsid w:val="00294DD4"/>
    <w:rsid w:val="00296EA3"/>
    <w:rsid w:val="002A410B"/>
    <w:rsid w:val="002A549E"/>
    <w:rsid w:val="002B26D4"/>
    <w:rsid w:val="002B342F"/>
    <w:rsid w:val="002B4B12"/>
    <w:rsid w:val="002C44FC"/>
    <w:rsid w:val="002C4AD6"/>
    <w:rsid w:val="002D05E6"/>
    <w:rsid w:val="002D1A68"/>
    <w:rsid w:val="002E4EF3"/>
    <w:rsid w:val="002F49E8"/>
    <w:rsid w:val="003011D5"/>
    <w:rsid w:val="00304CDD"/>
    <w:rsid w:val="00305CC6"/>
    <w:rsid w:val="00307725"/>
    <w:rsid w:val="0031053A"/>
    <w:rsid w:val="0031493E"/>
    <w:rsid w:val="003304B7"/>
    <w:rsid w:val="00336246"/>
    <w:rsid w:val="003471D9"/>
    <w:rsid w:val="003514AB"/>
    <w:rsid w:val="00357D48"/>
    <w:rsid w:val="0036586A"/>
    <w:rsid w:val="0038081F"/>
    <w:rsid w:val="00383183"/>
    <w:rsid w:val="0038410B"/>
    <w:rsid w:val="0038686A"/>
    <w:rsid w:val="0038750F"/>
    <w:rsid w:val="00390E02"/>
    <w:rsid w:val="0039139A"/>
    <w:rsid w:val="00393ED1"/>
    <w:rsid w:val="003A17DC"/>
    <w:rsid w:val="003A1CAC"/>
    <w:rsid w:val="003A2F3D"/>
    <w:rsid w:val="003A522E"/>
    <w:rsid w:val="003B2BFB"/>
    <w:rsid w:val="003C07A3"/>
    <w:rsid w:val="003C7C7C"/>
    <w:rsid w:val="003D2C94"/>
    <w:rsid w:val="003D4F75"/>
    <w:rsid w:val="003E14BA"/>
    <w:rsid w:val="003E1C0C"/>
    <w:rsid w:val="003E2329"/>
    <w:rsid w:val="003E257B"/>
    <w:rsid w:val="003E6F51"/>
    <w:rsid w:val="003F0872"/>
    <w:rsid w:val="003F1376"/>
    <w:rsid w:val="003F3F63"/>
    <w:rsid w:val="00401168"/>
    <w:rsid w:val="004014A4"/>
    <w:rsid w:val="0040275A"/>
    <w:rsid w:val="00412028"/>
    <w:rsid w:val="0041442F"/>
    <w:rsid w:val="00415108"/>
    <w:rsid w:val="00421511"/>
    <w:rsid w:val="00421788"/>
    <w:rsid w:val="0042250E"/>
    <w:rsid w:val="00423E48"/>
    <w:rsid w:val="00425744"/>
    <w:rsid w:val="00427F8A"/>
    <w:rsid w:val="0044320F"/>
    <w:rsid w:val="0044325E"/>
    <w:rsid w:val="004509BF"/>
    <w:rsid w:val="0045195F"/>
    <w:rsid w:val="00451B39"/>
    <w:rsid w:val="004520DB"/>
    <w:rsid w:val="004561DB"/>
    <w:rsid w:val="00461117"/>
    <w:rsid w:val="004677CB"/>
    <w:rsid w:val="004724F4"/>
    <w:rsid w:val="004741DA"/>
    <w:rsid w:val="004754CF"/>
    <w:rsid w:val="00480263"/>
    <w:rsid w:val="00486378"/>
    <w:rsid w:val="00487134"/>
    <w:rsid w:val="0049309F"/>
    <w:rsid w:val="00497825"/>
    <w:rsid w:val="004B191A"/>
    <w:rsid w:val="004B2E24"/>
    <w:rsid w:val="004B3E74"/>
    <w:rsid w:val="004B50BE"/>
    <w:rsid w:val="004B6DD9"/>
    <w:rsid w:val="004C0396"/>
    <w:rsid w:val="004C6B73"/>
    <w:rsid w:val="004D23B8"/>
    <w:rsid w:val="004D7725"/>
    <w:rsid w:val="0050792A"/>
    <w:rsid w:val="005143F0"/>
    <w:rsid w:val="00515774"/>
    <w:rsid w:val="00515979"/>
    <w:rsid w:val="005170B5"/>
    <w:rsid w:val="00517633"/>
    <w:rsid w:val="0052368E"/>
    <w:rsid w:val="0053662B"/>
    <w:rsid w:val="005518AF"/>
    <w:rsid w:val="005522F4"/>
    <w:rsid w:val="00554668"/>
    <w:rsid w:val="00556F93"/>
    <w:rsid w:val="00567250"/>
    <w:rsid w:val="00567C64"/>
    <w:rsid w:val="00570802"/>
    <w:rsid w:val="0057231A"/>
    <w:rsid w:val="00572CBE"/>
    <w:rsid w:val="00573E0F"/>
    <w:rsid w:val="005749B5"/>
    <w:rsid w:val="00574E13"/>
    <w:rsid w:val="005823F6"/>
    <w:rsid w:val="005930D5"/>
    <w:rsid w:val="005932AA"/>
    <w:rsid w:val="00596A57"/>
    <w:rsid w:val="005A0AAF"/>
    <w:rsid w:val="005A5777"/>
    <w:rsid w:val="005A6A06"/>
    <w:rsid w:val="005B1C46"/>
    <w:rsid w:val="005B685E"/>
    <w:rsid w:val="005C0521"/>
    <w:rsid w:val="005C51BF"/>
    <w:rsid w:val="005C53E6"/>
    <w:rsid w:val="005C7AC1"/>
    <w:rsid w:val="005D31E3"/>
    <w:rsid w:val="005D6F86"/>
    <w:rsid w:val="005D76C9"/>
    <w:rsid w:val="005E1407"/>
    <w:rsid w:val="005E36E1"/>
    <w:rsid w:val="005F72F6"/>
    <w:rsid w:val="00603EC2"/>
    <w:rsid w:val="006157D7"/>
    <w:rsid w:val="00615FF9"/>
    <w:rsid w:val="00620CF2"/>
    <w:rsid w:val="0062103B"/>
    <w:rsid w:val="0062432D"/>
    <w:rsid w:val="006244B7"/>
    <w:rsid w:val="00633556"/>
    <w:rsid w:val="00633DE1"/>
    <w:rsid w:val="00634253"/>
    <w:rsid w:val="006345AC"/>
    <w:rsid w:val="006357E3"/>
    <w:rsid w:val="00636608"/>
    <w:rsid w:val="00636E2E"/>
    <w:rsid w:val="006423DE"/>
    <w:rsid w:val="00642611"/>
    <w:rsid w:val="00642D68"/>
    <w:rsid w:val="00643543"/>
    <w:rsid w:val="00650651"/>
    <w:rsid w:val="00654D38"/>
    <w:rsid w:val="006669FD"/>
    <w:rsid w:val="0067049C"/>
    <w:rsid w:val="00670599"/>
    <w:rsid w:val="006730FD"/>
    <w:rsid w:val="00674DE9"/>
    <w:rsid w:val="006755E6"/>
    <w:rsid w:val="00677710"/>
    <w:rsid w:val="0068120D"/>
    <w:rsid w:val="0068412A"/>
    <w:rsid w:val="00684967"/>
    <w:rsid w:val="00685C8D"/>
    <w:rsid w:val="00687215"/>
    <w:rsid w:val="00687840"/>
    <w:rsid w:val="00687A9E"/>
    <w:rsid w:val="00690C1C"/>
    <w:rsid w:val="00691D7D"/>
    <w:rsid w:val="00692285"/>
    <w:rsid w:val="00693103"/>
    <w:rsid w:val="00693109"/>
    <w:rsid w:val="0069373C"/>
    <w:rsid w:val="00693D2A"/>
    <w:rsid w:val="006952BA"/>
    <w:rsid w:val="006B01B6"/>
    <w:rsid w:val="006B108F"/>
    <w:rsid w:val="006B2206"/>
    <w:rsid w:val="006B2986"/>
    <w:rsid w:val="006B3FEC"/>
    <w:rsid w:val="006B5957"/>
    <w:rsid w:val="006B61CC"/>
    <w:rsid w:val="006B627C"/>
    <w:rsid w:val="006C0A57"/>
    <w:rsid w:val="006C2D5B"/>
    <w:rsid w:val="006D27FF"/>
    <w:rsid w:val="006D45F4"/>
    <w:rsid w:val="006D5A93"/>
    <w:rsid w:val="006D7657"/>
    <w:rsid w:val="006D7ACC"/>
    <w:rsid w:val="006E10A3"/>
    <w:rsid w:val="006E3BD7"/>
    <w:rsid w:val="006E4ED3"/>
    <w:rsid w:val="006E6DDB"/>
    <w:rsid w:val="006F0632"/>
    <w:rsid w:val="006F1373"/>
    <w:rsid w:val="006F3131"/>
    <w:rsid w:val="0070002F"/>
    <w:rsid w:val="00700540"/>
    <w:rsid w:val="007039EC"/>
    <w:rsid w:val="00704432"/>
    <w:rsid w:val="00705EBD"/>
    <w:rsid w:val="007079DE"/>
    <w:rsid w:val="007127DB"/>
    <w:rsid w:val="00715E4A"/>
    <w:rsid w:val="00722575"/>
    <w:rsid w:val="00723EFE"/>
    <w:rsid w:val="00724210"/>
    <w:rsid w:val="00726752"/>
    <w:rsid w:val="00732372"/>
    <w:rsid w:val="0074484E"/>
    <w:rsid w:val="00753DD0"/>
    <w:rsid w:val="00754ADC"/>
    <w:rsid w:val="00755386"/>
    <w:rsid w:val="00757BDB"/>
    <w:rsid w:val="00757E88"/>
    <w:rsid w:val="00761D7C"/>
    <w:rsid w:val="007635E4"/>
    <w:rsid w:val="00764518"/>
    <w:rsid w:val="007647E2"/>
    <w:rsid w:val="007652F4"/>
    <w:rsid w:val="007704C6"/>
    <w:rsid w:val="00773313"/>
    <w:rsid w:val="00773557"/>
    <w:rsid w:val="00774738"/>
    <w:rsid w:val="00776E14"/>
    <w:rsid w:val="00780DA2"/>
    <w:rsid w:val="00781D3B"/>
    <w:rsid w:val="00783B23"/>
    <w:rsid w:val="00784F8F"/>
    <w:rsid w:val="00785EDF"/>
    <w:rsid w:val="00787DA0"/>
    <w:rsid w:val="00790060"/>
    <w:rsid w:val="00790943"/>
    <w:rsid w:val="00792302"/>
    <w:rsid w:val="007A0E78"/>
    <w:rsid w:val="007A1017"/>
    <w:rsid w:val="007A12C5"/>
    <w:rsid w:val="007A2FA6"/>
    <w:rsid w:val="007A5F4F"/>
    <w:rsid w:val="007A653C"/>
    <w:rsid w:val="007B1252"/>
    <w:rsid w:val="007B1310"/>
    <w:rsid w:val="007B1D75"/>
    <w:rsid w:val="007B3AE0"/>
    <w:rsid w:val="007B3C4C"/>
    <w:rsid w:val="007B78E8"/>
    <w:rsid w:val="007C39F5"/>
    <w:rsid w:val="007E519D"/>
    <w:rsid w:val="007E5A6C"/>
    <w:rsid w:val="007F3D2B"/>
    <w:rsid w:val="007F4F5C"/>
    <w:rsid w:val="007F77AF"/>
    <w:rsid w:val="00801CAF"/>
    <w:rsid w:val="00803C55"/>
    <w:rsid w:val="008045FA"/>
    <w:rsid w:val="00813080"/>
    <w:rsid w:val="0082541B"/>
    <w:rsid w:val="008278DF"/>
    <w:rsid w:val="0083069F"/>
    <w:rsid w:val="00831E49"/>
    <w:rsid w:val="008357DD"/>
    <w:rsid w:val="00835943"/>
    <w:rsid w:val="008378AC"/>
    <w:rsid w:val="00845015"/>
    <w:rsid w:val="00845FE7"/>
    <w:rsid w:val="00846F72"/>
    <w:rsid w:val="008500B7"/>
    <w:rsid w:val="00851B16"/>
    <w:rsid w:val="008542FA"/>
    <w:rsid w:val="00862BD5"/>
    <w:rsid w:val="00863087"/>
    <w:rsid w:val="008645E2"/>
    <w:rsid w:val="00865926"/>
    <w:rsid w:val="008747C7"/>
    <w:rsid w:val="008751BC"/>
    <w:rsid w:val="008815B2"/>
    <w:rsid w:val="00885E0F"/>
    <w:rsid w:val="0089381E"/>
    <w:rsid w:val="00894E9F"/>
    <w:rsid w:val="008A12BC"/>
    <w:rsid w:val="008A30EF"/>
    <w:rsid w:val="008B0B11"/>
    <w:rsid w:val="008B378C"/>
    <w:rsid w:val="008B546E"/>
    <w:rsid w:val="008B6290"/>
    <w:rsid w:val="008B6412"/>
    <w:rsid w:val="008B651F"/>
    <w:rsid w:val="008C01F6"/>
    <w:rsid w:val="008C14FD"/>
    <w:rsid w:val="008D0EB8"/>
    <w:rsid w:val="008E73AE"/>
    <w:rsid w:val="00903274"/>
    <w:rsid w:val="0090346F"/>
    <w:rsid w:val="009045EC"/>
    <w:rsid w:val="00920E28"/>
    <w:rsid w:val="009240EA"/>
    <w:rsid w:val="00927C4C"/>
    <w:rsid w:val="00942326"/>
    <w:rsid w:val="009447CF"/>
    <w:rsid w:val="00946016"/>
    <w:rsid w:val="0094639B"/>
    <w:rsid w:val="009519F9"/>
    <w:rsid w:val="009542F1"/>
    <w:rsid w:val="00955B35"/>
    <w:rsid w:val="009634A8"/>
    <w:rsid w:val="009702D4"/>
    <w:rsid w:val="0097363B"/>
    <w:rsid w:val="00974423"/>
    <w:rsid w:val="00975EF4"/>
    <w:rsid w:val="00982082"/>
    <w:rsid w:val="009868D4"/>
    <w:rsid w:val="00992A87"/>
    <w:rsid w:val="00993EE9"/>
    <w:rsid w:val="009B2F0E"/>
    <w:rsid w:val="009B6E88"/>
    <w:rsid w:val="009C052F"/>
    <w:rsid w:val="009C30B9"/>
    <w:rsid w:val="009D1F5B"/>
    <w:rsid w:val="009D58A1"/>
    <w:rsid w:val="009D6CA2"/>
    <w:rsid w:val="009D6DDF"/>
    <w:rsid w:val="009E3523"/>
    <w:rsid w:val="009E681F"/>
    <w:rsid w:val="009E7A91"/>
    <w:rsid w:val="009F2DCE"/>
    <w:rsid w:val="009F426E"/>
    <w:rsid w:val="009F43C2"/>
    <w:rsid w:val="009F6C73"/>
    <w:rsid w:val="00A02832"/>
    <w:rsid w:val="00A0328D"/>
    <w:rsid w:val="00A0639D"/>
    <w:rsid w:val="00A07C73"/>
    <w:rsid w:val="00A07D45"/>
    <w:rsid w:val="00A14E00"/>
    <w:rsid w:val="00A16398"/>
    <w:rsid w:val="00A2288D"/>
    <w:rsid w:val="00A24F58"/>
    <w:rsid w:val="00A34B46"/>
    <w:rsid w:val="00A4143B"/>
    <w:rsid w:val="00A44A93"/>
    <w:rsid w:val="00A54458"/>
    <w:rsid w:val="00A56465"/>
    <w:rsid w:val="00A56BDE"/>
    <w:rsid w:val="00A62484"/>
    <w:rsid w:val="00A62D2B"/>
    <w:rsid w:val="00A63B88"/>
    <w:rsid w:val="00A7003B"/>
    <w:rsid w:val="00A72D2E"/>
    <w:rsid w:val="00A73DBD"/>
    <w:rsid w:val="00A75BF4"/>
    <w:rsid w:val="00A81A70"/>
    <w:rsid w:val="00A8579C"/>
    <w:rsid w:val="00A87149"/>
    <w:rsid w:val="00A90CC0"/>
    <w:rsid w:val="00A9739D"/>
    <w:rsid w:val="00AA16A0"/>
    <w:rsid w:val="00AA1F0F"/>
    <w:rsid w:val="00AA2057"/>
    <w:rsid w:val="00AA2992"/>
    <w:rsid w:val="00AA46CF"/>
    <w:rsid w:val="00AA579C"/>
    <w:rsid w:val="00AB2F7B"/>
    <w:rsid w:val="00AB4D8F"/>
    <w:rsid w:val="00AB5754"/>
    <w:rsid w:val="00AB7389"/>
    <w:rsid w:val="00AB7408"/>
    <w:rsid w:val="00AC69E5"/>
    <w:rsid w:val="00AC7EE3"/>
    <w:rsid w:val="00AD0837"/>
    <w:rsid w:val="00AD1F35"/>
    <w:rsid w:val="00AD43C0"/>
    <w:rsid w:val="00AE2168"/>
    <w:rsid w:val="00AE5160"/>
    <w:rsid w:val="00AE55BC"/>
    <w:rsid w:val="00AF4249"/>
    <w:rsid w:val="00AF5638"/>
    <w:rsid w:val="00AF6BC3"/>
    <w:rsid w:val="00B008EC"/>
    <w:rsid w:val="00B01450"/>
    <w:rsid w:val="00B01CAA"/>
    <w:rsid w:val="00B067BD"/>
    <w:rsid w:val="00B07DAE"/>
    <w:rsid w:val="00B11620"/>
    <w:rsid w:val="00B13232"/>
    <w:rsid w:val="00B1390B"/>
    <w:rsid w:val="00B23424"/>
    <w:rsid w:val="00B23CB3"/>
    <w:rsid w:val="00B33133"/>
    <w:rsid w:val="00B336C3"/>
    <w:rsid w:val="00B40743"/>
    <w:rsid w:val="00B45172"/>
    <w:rsid w:val="00B45A04"/>
    <w:rsid w:val="00B50599"/>
    <w:rsid w:val="00B51B98"/>
    <w:rsid w:val="00B522D8"/>
    <w:rsid w:val="00B53A10"/>
    <w:rsid w:val="00B53CDD"/>
    <w:rsid w:val="00B55855"/>
    <w:rsid w:val="00B5605F"/>
    <w:rsid w:val="00B64B0B"/>
    <w:rsid w:val="00B71724"/>
    <w:rsid w:val="00B7367F"/>
    <w:rsid w:val="00B7454D"/>
    <w:rsid w:val="00B8292D"/>
    <w:rsid w:val="00B82F9F"/>
    <w:rsid w:val="00B85D31"/>
    <w:rsid w:val="00B911AA"/>
    <w:rsid w:val="00B97AD3"/>
    <w:rsid w:val="00BA5020"/>
    <w:rsid w:val="00BA6A5D"/>
    <w:rsid w:val="00BA6B05"/>
    <w:rsid w:val="00BA7C60"/>
    <w:rsid w:val="00BA7D59"/>
    <w:rsid w:val="00BB4B14"/>
    <w:rsid w:val="00BC4D8E"/>
    <w:rsid w:val="00BD11E2"/>
    <w:rsid w:val="00BD15AF"/>
    <w:rsid w:val="00BD7939"/>
    <w:rsid w:val="00BE57FE"/>
    <w:rsid w:val="00BE6F78"/>
    <w:rsid w:val="00BE761D"/>
    <w:rsid w:val="00BF08A0"/>
    <w:rsid w:val="00BF0D23"/>
    <w:rsid w:val="00BF1429"/>
    <w:rsid w:val="00BF2B9B"/>
    <w:rsid w:val="00BF32D7"/>
    <w:rsid w:val="00BF3876"/>
    <w:rsid w:val="00BF41E3"/>
    <w:rsid w:val="00C05B1D"/>
    <w:rsid w:val="00C06F30"/>
    <w:rsid w:val="00C1061E"/>
    <w:rsid w:val="00C17546"/>
    <w:rsid w:val="00C20D06"/>
    <w:rsid w:val="00C23528"/>
    <w:rsid w:val="00C27ACB"/>
    <w:rsid w:val="00C35CC0"/>
    <w:rsid w:val="00C424B6"/>
    <w:rsid w:val="00C44852"/>
    <w:rsid w:val="00C4513D"/>
    <w:rsid w:val="00C513A6"/>
    <w:rsid w:val="00C51E59"/>
    <w:rsid w:val="00C531ED"/>
    <w:rsid w:val="00C55CEE"/>
    <w:rsid w:val="00C6191D"/>
    <w:rsid w:val="00C61D99"/>
    <w:rsid w:val="00C64169"/>
    <w:rsid w:val="00C722AA"/>
    <w:rsid w:val="00C74D90"/>
    <w:rsid w:val="00C8058A"/>
    <w:rsid w:val="00C91E89"/>
    <w:rsid w:val="00C92DCE"/>
    <w:rsid w:val="00C949ED"/>
    <w:rsid w:val="00CA26D4"/>
    <w:rsid w:val="00CA288B"/>
    <w:rsid w:val="00CA5868"/>
    <w:rsid w:val="00CB2394"/>
    <w:rsid w:val="00CC0B52"/>
    <w:rsid w:val="00CC3EB5"/>
    <w:rsid w:val="00CC5838"/>
    <w:rsid w:val="00CD416D"/>
    <w:rsid w:val="00CE13C9"/>
    <w:rsid w:val="00CE1E44"/>
    <w:rsid w:val="00CE22CE"/>
    <w:rsid w:val="00CE79AD"/>
    <w:rsid w:val="00CF2386"/>
    <w:rsid w:val="00CF4C8C"/>
    <w:rsid w:val="00CF514E"/>
    <w:rsid w:val="00D02DCF"/>
    <w:rsid w:val="00D14271"/>
    <w:rsid w:val="00D31151"/>
    <w:rsid w:val="00D365C4"/>
    <w:rsid w:val="00D50862"/>
    <w:rsid w:val="00D53C60"/>
    <w:rsid w:val="00D555B6"/>
    <w:rsid w:val="00D570DF"/>
    <w:rsid w:val="00D577A5"/>
    <w:rsid w:val="00D62F2A"/>
    <w:rsid w:val="00D82BE7"/>
    <w:rsid w:val="00D83808"/>
    <w:rsid w:val="00D872A4"/>
    <w:rsid w:val="00D92502"/>
    <w:rsid w:val="00D92B6D"/>
    <w:rsid w:val="00D95BA5"/>
    <w:rsid w:val="00D96943"/>
    <w:rsid w:val="00D97003"/>
    <w:rsid w:val="00DA2C8A"/>
    <w:rsid w:val="00DB1455"/>
    <w:rsid w:val="00DB4CF6"/>
    <w:rsid w:val="00DC1952"/>
    <w:rsid w:val="00DC518B"/>
    <w:rsid w:val="00DD2083"/>
    <w:rsid w:val="00DD3776"/>
    <w:rsid w:val="00DE0276"/>
    <w:rsid w:val="00DE053D"/>
    <w:rsid w:val="00DE0E9A"/>
    <w:rsid w:val="00DE34A7"/>
    <w:rsid w:val="00DE37A9"/>
    <w:rsid w:val="00DE3FDC"/>
    <w:rsid w:val="00DE4D9E"/>
    <w:rsid w:val="00DF2466"/>
    <w:rsid w:val="00DF572F"/>
    <w:rsid w:val="00E00C8A"/>
    <w:rsid w:val="00E0270D"/>
    <w:rsid w:val="00E0317B"/>
    <w:rsid w:val="00E04D91"/>
    <w:rsid w:val="00E05144"/>
    <w:rsid w:val="00E064C9"/>
    <w:rsid w:val="00E074AD"/>
    <w:rsid w:val="00E07D28"/>
    <w:rsid w:val="00E14399"/>
    <w:rsid w:val="00E156FD"/>
    <w:rsid w:val="00E27574"/>
    <w:rsid w:val="00E44E29"/>
    <w:rsid w:val="00E5461F"/>
    <w:rsid w:val="00E5678C"/>
    <w:rsid w:val="00E614B3"/>
    <w:rsid w:val="00E66384"/>
    <w:rsid w:val="00E73389"/>
    <w:rsid w:val="00E75DD9"/>
    <w:rsid w:val="00E771C6"/>
    <w:rsid w:val="00E8265E"/>
    <w:rsid w:val="00E82F76"/>
    <w:rsid w:val="00E92BD3"/>
    <w:rsid w:val="00E92DC5"/>
    <w:rsid w:val="00E96698"/>
    <w:rsid w:val="00E96B67"/>
    <w:rsid w:val="00EA48AE"/>
    <w:rsid w:val="00EA67D4"/>
    <w:rsid w:val="00EA78E8"/>
    <w:rsid w:val="00EB403A"/>
    <w:rsid w:val="00EB6440"/>
    <w:rsid w:val="00EC23FD"/>
    <w:rsid w:val="00ED3345"/>
    <w:rsid w:val="00ED5F27"/>
    <w:rsid w:val="00EE3764"/>
    <w:rsid w:val="00EE6128"/>
    <w:rsid w:val="00EE73B5"/>
    <w:rsid w:val="00EF3416"/>
    <w:rsid w:val="00F01FFB"/>
    <w:rsid w:val="00F114EB"/>
    <w:rsid w:val="00F165E4"/>
    <w:rsid w:val="00F24220"/>
    <w:rsid w:val="00F30A61"/>
    <w:rsid w:val="00F3182F"/>
    <w:rsid w:val="00F36F21"/>
    <w:rsid w:val="00F64160"/>
    <w:rsid w:val="00F66FAB"/>
    <w:rsid w:val="00F7045D"/>
    <w:rsid w:val="00F70858"/>
    <w:rsid w:val="00F720FA"/>
    <w:rsid w:val="00F74E20"/>
    <w:rsid w:val="00F75823"/>
    <w:rsid w:val="00F75B34"/>
    <w:rsid w:val="00F80AF0"/>
    <w:rsid w:val="00F8306F"/>
    <w:rsid w:val="00F8349B"/>
    <w:rsid w:val="00F8415E"/>
    <w:rsid w:val="00F8522E"/>
    <w:rsid w:val="00F877F5"/>
    <w:rsid w:val="00F969B4"/>
    <w:rsid w:val="00FA03F7"/>
    <w:rsid w:val="00FA3246"/>
    <w:rsid w:val="00FA353B"/>
    <w:rsid w:val="00FA4DF4"/>
    <w:rsid w:val="00FB18DE"/>
    <w:rsid w:val="00FB66A4"/>
    <w:rsid w:val="00FC22B6"/>
    <w:rsid w:val="00FC4B90"/>
    <w:rsid w:val="00FC76A7"/>
    <w:rsid w:val="00FD5D4A"/>
    <w:rsid w:val="00FE0710"/>
    <w:rsid w:val="00FE2EF6"/>
    <w:rsid w:val="00FF10B2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63B"/>
    <w:rPr>
      <w:lang w:eastAsia="en-US"/>
    </w:rPr>
  </w:style>
  <w:style w:type="paragraph" w:styleId="1">
    <w:name w:val="heading 1"/>
    <w:basedOn w:val="a"/>
    <w:next w:val="a"/>
    <w:link w:val="10"/>
    <w:qFormat/>
    <w:rsid w:val="0038081F"/>
    <w:pPr>
      <w:keepNext/>
      <w:ind w:left="360"/>
      <w:jc w:val="both"/>
      <w:outlineLvl w:val="0"/>
    </w:pPr>
    <w:rPr>
      <w:rFonts w:ascii="Arial" w:hAnsi="Arial" w:cs="Arial"/>
      <w:smallCaps/>
      <w:sz w:val="28"/>
      <w:lang w:eastAsia="bg-BG"/>
    </w:rPr>
  </w:style>
  <w:style w:type="character" w:default="1" w:styleId="a0">
    <w:name w:val="Default Paragraph Font"/>
    <w:aliases w:val=" Char Char Char Char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6B67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96B67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E9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96B67"/>
  </w:style>
  <w:style w:type="character" w:styleId="a7">
    <w:name w:val="Hyperlink"/>
    <w:rsid w:val="00E96B67"/>
    <w:rPr>
      <w:color w:val="0000FF"/>
      <w:u w:val="single"/>
    </w:rPr>
  </w:style>
  <w:style w:type="paragraph" w:customStyle="1" w:styleId="Style1">
    <w:name w:val="Style1"/>
    <w:basedOn w:val="a"/>
    <w:rsid w:val="00EA48AE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customStyle="1" w:styleId="CharChar">
    <w:name w:val=" Char Char"/>
    <w:basedOn w:val="a"/>
    <w:link w:val="a0"/>
    <w:rsid w:val="00927C4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0">
    <w:name w:val="Заглавие 1 Знак"/>
    <w:link w:val="1"/>
    <w:rsid w:val="0038081F"/>
    <w:rPr>
      <w:rFonts w:ascii="Arial" w:hAnsi="Arial" w:cs="Arial"/>
      <w:smallCaps/>
      <w:sz w:val="28"/>
    </w:rPr>
  </w:style>
  <w:style w:type="paragraph" w:styleId="a8">
    <w:name w:val="Normal (Web)"/>
    <w:basedOn w:val="a"/>
    <w:unhideWhenUsed/>
    <w:rsid w:val="0038081F"/>
    <w:rPr>
      <w:sz w:val="24"/>
      <w:szCs w:val="24"/>
      <w:lang w:val="be-BY" w:eastAsia="be-BY"/>
    </w:rPr>
  </w:style>
  <w:style w:type="paragraph" w:styleId="a9">
    <w:name w:val="No Spacing"/>
    <w:qFormat/>
    <w:rsid w:val="0038081F"/>
    <w:rPr>
      <w:lang w:eastAsia="en-US"/>
    </w:rPr>
  </w:style>
  <w:style w:type="character" w:styleId="aa">
    <w:name w:val="Strong"/>
    <w:qFormat/>
    <w:rsid w:val="0038081F"/>
    <w:rPr>
      <w:b/>
      <w:bCs/>
    </w:rPr>
  </w:style>
  <w:style w:type="paragraph" w:styleId="ab">
    <w:name w:val="List Paragraph"/>
    <w:basedOn w:val="a"/>
    <w:uiPriority w:val="34"/>
    <w:qFormat/>
    <w:rsid w:val="00051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bg-BG"/>
    </w:rPr>
  </w:style>
  <w:style w:type="paragraph" w:styleId="ac">
    <w:name w:val="Balloon Text"/>
    <w:basedOn w:val="a"/>
    <w:link w:val="ad"/>
    <w:rsid w:val="00D82BE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D82B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9EDD-9551-4D1C-87EA-F4D4551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3107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20776</CharactersWithSpaces>
  <SharedDoc>false</SharedDoc>
  <HLinks>
    <vt:vector size="6" baseType="variant"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http://www.unisz-iso.org/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jasi</dc:creator>
  <cp:lastModifiedBy>pc1</cp:lastModifiedBy>
  <cp:revision>2</cp:revision>
  <cp:lastPrinted>2017-12-20T07:52:00Z</cp:lastPrinted>
  <dcterms:created xsi:type="dcterms:W3CDTF">2017-12-22T06:19:00Z</dcterms:created>
  <dcterms:modified xsi:type="dcterms:W3CDTF">2017-12-22T06:19:00Z</dcterms:modified>
</cp:coreProperties>
</file>