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FB" w:rsidRPr="008260F4" w:rsidRDefault="00411675" w:rsidP="00411675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8260F4">
        <w:rPr>
          <w:rFonts w:ascii="Times New Roman" w:hAnsi="Times New Roman" w:cs="Times New Roman"/>
          <w:b/>
          <w:sz w:val="32"/>
          <w:szCs w:val="32"/>
          <w:lang w:val="en-GB"/>
        </w:rPr>
        <w:t>SCHEDULE FOR THE STATE EXAMS</w:t>
      </w:r>
    </w:p>
    <w:p w:rsidR="00411675" w:rsidRPr="008260F4" w:rsidRDefault="007B755C" w:rsidP="00411675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8260F4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411675" w:rsidRPr="008260F4">
        <w:rPr>
          <w:rFonts w:ascii="Times New Roman" w:hAnsi="Times New Roman" w:cs="Times New Roman"/>
          <w:sz w:val="32"/>
          <w:szCs w:val="32"/>
          <w:lang w:val="en-GB"/>
        </w:rPr>
        <w:t>(</w:t>
      </w:r>
      <w:r w:rsidR="00305B2F">
        <w:rPr>
          <w:rFonts w:ascii="Times New Roman" w:hAnsi="Times New Roman" w:cs="Times New Roman"/>
          <w:sz w:val="32"/>
          <w:szCs w:val="32"/>
          <w:lang w:val="en-GB"/>
        </w:rPr>
        <w:t>W</w:t>
      </w:r>
      <w:r w:rsidR="00411675" w:rsidRPr="008260F4">
        <w:rPr>
          <w:rFonts w:ascii="Times New Roman" w:hAnsi="Times New Roman" w:cs="Times New Roman"/>
          <w:sz w:val="32"/>
          <w:szCs w:val="32"/>
          <w:lang w:val="en-GB"/>
        </w:rPr>
        <w:t>inter semester 2021)</w:t>
      </w:r>
    </w:p>
    <w:p w:rsidR="007B755C" w:rsidRPr="008260F4" w:rsidRDefault="007B755C" w:rsidP="00411675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7B755C" w:rsidRPr="008260F4" w:rsidRDefault="007B755C" w:rsidP="00411675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2805"/>
        <w:gridCol w:w="1209"/>
        <w:gridCol w:w="2847"/>
        <w:gridCol w:w="1209"/>
      </w:tblGrid>
      <w:tr w:rsidR="007B755C" w:rsidRPr="008260F4" w:rsidTr="007B755C">
        <w:tc>
          <w:tcPr>
            <w:tcW w:w="992" w:type="dxa"/>
          </w:tcPr>
          <w:p w:rsidR="007B755C" w:rsidRPr="008260F4" w:rsidRDefault="00305B2F" w:rsidP="007B755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No.</w:t>
            </w:r>
          </w:p>
        </w:tc>
        <w:tc>
          <w:tcPr>
            <w:tcW w:w="2805" w:type="dxa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Practical State Exam</w:t>
            </w:r>
          </w:p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Faculty Number</w:t>
            </w:r>
          </w:p>
        </w:tc>
        <w:tc>
          <w:tcPr>
            <w:tcW w:w="1209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 xml:space="preserve">  Date</w:t>
            </w:r>
          </w:p>
        </w:tc>
        <w:tc>
          <w:tcPr>
            <w:tcW w:w="2847" w:type="dxa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Theoretical State Exam</w:t>
            </w:r>
          </w:p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Faculty Number</w:t>
            </w:r>
            <w:bookmarkStart w:id="0" w:name="_GoBack"/>
            <w:bookmarkEnd w:id="0"/>
          </w:p>
        </w:tc>
        <w:tc>
          <w:tcPr>
            <w:tcW w:w="1209" w:type="dxa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Date</w:t>
            </w:r>
          </w:p>
        </w:tc>
      </w:tr>
      <w:tr w:rsidR="007B755C" w:rsidRPr="008260F4" w:rsidTr="007B755C">
        <w:tc>
          <w:tcPr>
            <w:tcW w:w="992" w:type="dxa"/>
            <w:shd w:val="clear" w:color="auto" w:fill="DEEAF6" w:themeFill="accent1" w:themeFillTint="33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2805" w:type="dxa"/>
            <w:shd w:val="clear" w:color="auto" w:fill="DEEAF6" w:themeFill="accent1" w:themeFillTint="33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15680</w:t>
            </w:r>
          </w:p>
        </w:tc>
        <w:tc>
          <w:tcPr>
            <w:tcW w:w="1209" w:type="dxa"/>
            <w:shd w:val="clear" w:color="auto" w:fill="DEEAF6" w:themeFill="accent1" w:themeFillTint="33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5.11.21</w:t>
            </w:r>
          </w:p>
        </w:tc>
        <w:tc>
          <w:tcPr>
            <w:tcW w:w="2847" w:type="dxa"/>
            <w:shd w:val="clear" w:color="auto" w:fill="DEEAF6" w:themeFill="accent1" w:themeFillTint="33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15489</w:t>
            </w:r>
          </w:p>
        </w:tc>
        <w:tc>
          <w:tcPr>
            <w:tcW w:w="1209" w:type="dxa"/>
            <w:shd w:val="clear" w:color="auto" w:fill="DEEAF6" w:themeFill="accent1" w:themeFillTint="33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5.11.21</w:t>
            </w:r>
          </w:p>
        </w:tc>
      </w:tr>
      <w:tr w:rsidR="007B755C" w:rsidRPr="008260F4" w:rsidTr="007B755C">
        <w:tc>
          <w:tcPr>
            <w:tcW w:w="992" w:type="dxa"/>
            <w:shd w:val="clear" w:color="auto" w:fill="DEEAF6" w:themeFill="accent1" w:themeFillTint="33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2805" w:type="dxa"/>
            <w:shd w:val="clear" w:color="auto" w:fill="DEEAF6" w:themeFill="accent1" w:themeFillTint="33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15688</w:t>
            </w:r>
          </w:p>
        </w:tc>
        <w:tc>
          <w:tcPr>
            <w:tcW w:w="1209" w:type="dxa"/>
            <w:shd w:val="clear" w:color="auto" w:fill="DEEAF6" w:themeFill="accent1" w:themeFillTint="33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5.11.21</w:t>
            </w:r>
          </w:p>
        </w:tc>
        <w:tc>
          <w:tcPr>
            <w:tcW w:w="2847" w:type="dxa"/>
            <w:shd w:val="clear" w:color="auto" w:fill="DEEAF6" w:themeFill="accent1" w:themeFillTint="33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15490</w:t>
            </w:r>
          </w:p>
        </w:tc>
        <w:tc>
          <w:tcPr>
            <w:tcW w:w="1209" w:type="dxa"/>
            <w:shd w:val="clear" w:color="auto" w:fill="DEEAF6" w:themeFill="accent1" w:themeFillTint="33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5.11.21</w:t>
            </w:r>
          </w:p>
        </w:tc>
      </w:tr>
      <w:tr w:rsidR="007B755C" w:rsidRPr="008260F4" w:rsidTr="007B755C">
        <w:tc>
          <w:tcPr>
            <w:tcW w:w="992" w:type="dxa"/>
            <w:shd w:val="clear" w:color="auto" w:fill="DEEAF6" w:themeFill="accent1" w:themeFillTint="33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2805" w:type="dxa"/>
            <w:shd w:val="clear" w:color="auto" w:fill="DEEAF6" w:themeFill="accent1" w:themeFillTint="33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16078</w:t>
            </w:r>
          </w:p>
        </w:tc>
        <w:tc>
          <w:tcPr>
            <w:tcW w:w="1209" w:type="dxa"/>
            <w:shd w:val="clear" w:color="auto" w:fill="DEEAF6" w:themeFill="accent1" w:themeFillTint="33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5.11.21</w:t>
            </w:r>
          </w:p>
        </w:tc>
        <w:tc>
          <w:tcPr>
            <w:tcW w:w="2847" w:type="dxa"/>
            <w:shd w:val="clear" w:color="auto" w:fill="DEEAF6" w:themeFill="accent1" w:themeFillTint="33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15487</w:t>
            </w:r>
          </w:p>
        </w:tc>
        <w:tc>
          <w:tcPr>
            <w:tcW w:w="1209" w:type="dxa"/>
            <w:shd w:val="clear" w:color="auto" w:fill="DEEAF6" w:themeFill="accent1" w:themeFillTint="33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5.11.21</w:t>
            </w:r>
          </w:p>
        </w:tc>
      </w:tr>
      <w:tr w:rsidR="007B755C" w:rsidRPr="008260F4" w:rsidTr="007B755C">
        <w:tc>
          <w:tcPr>
            <w:tcW w:w="992" w:type="dxa"/>
            <w:shd w:val="clear" w:color="auto" w:fill="DEEAF6" w:themeFill="accent1" w:themeFillTint="33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2805" w:type="dxa"/>
            <w:shd w:val="clear" w:color="auto" w:fill="DEEAF6" w:themeFill="accent1" w:themeFillTint="33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15690</w:t>
            </w:r>
          </w:p>
        </w:tc>
        <w:tc>
          <w:tcPr>
            <w:tcW w:w="1209" w:type="dxa"/>
            <w:shd w:val="clear" w:color="auto" w:fill="DEEAF6" w:themeFill="accent1" w:themeFillTint="33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5.11.21</w:t>
            </w:r>
          </w:p>
        </w:tc>
        <w:tc>
          <w:tcPr>
            <w:tcW w:w="2847" w:type="dxa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15680</w:t>
            </w:r>
          </w:p>
        </w:tc>
        <w:tc>
          <w:tcPr>
            <w:tcW w:w="1209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19.11.21</w:t>
            </w:r>
          </w:p>
        </w:tc>
      </w:tr>
      <w:tr w:rsidR="007B755C" w:rsidRPr="008260F4" w:rsidTr="007B755C">
        <w:tc>
          <w:tcPr>
            <w:tcW w:w="992" w:type="dxa"/>
            <w:shd w:val="clear" w:color="auto" w:fill="DEEAF6" w:themeFill="accent1" w:themeFillTint="33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2805" w:type="dxa"/>
            <w:shd w:val="clear" w:color="auto" w:fill="DEEAF6" w:themeFill="accent1" w:themeFillTint="33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15683</w:t>
            </w:r>
          </w:p>
        </w:tc>
        <w:tc>
          <w:tcPr>
            <w:tcW w:w="1209" w:type="dxa"/>
            <w:shd w:val="clear" w:color="auto" w:fill="DEEAF6" w:themeFill="accent1" w:themeFillTint="33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5.11.21</w:t>
            </w:r>
          </w:p>
        </w:tc>
        <w:tc>
          <w:tcPr>
            <w:tcW w:w="2847" w:type="dxa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15688</w:t>
            </w:r>
          </w:p>
        </w:tc>
        <w:tc>
          <w:tcPr>
            <w:tcW w:w="1209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19.11.21</w:t>
            </w:r>
          </w:p>
        </w:tc>
      </w:tr>
      <w:tr w:rsidR="007B755C" w:rsidRPr="008260F4" w:rsidTr="007B755C">
        <w:tc>
          <w:tcPr>
            <w:tcW w:w="992" w:type="dxa"/>
            <w:shd w:val="clear" w:color="auto" w:fill="DEEAF6" w:themeFill="accent1" w:themeFillTint="33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2805" w:type="dxa"/>
            <w:shd w:val="clear" w:color="auto" w:fill="DEEAF6" w:themeFill="accent1" w:themeFillTint="33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15687</w:t>
            </w:r>
          </w:p>
        </w:tc>
        <w:tc>
          <w:tcPr>
            <w:tcW w:w="1209" w:type="dxa"/>
            <w:shd w:val="clear" w:color="auto" w:fill="DEEAF6" w:themeFill="accent1" w:themeFillTint="33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5.11.21</w:t>
            </w:r>
          </w:p>
        </w:tc>
        <w:tc>
          <w:tcPr>
            <w:tcW w:w="2847" w:type="dxa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16078</w:t>
            </w:r>
          </w:p>
        </w:tc>
        <w:tc>
          <w:tcPr>
            <w:tcW w:w="1209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19.11.21</w:t>
            </w:r>
          </w:p>
        </w:tc>
      </w:tr>
      <w:tr w:rsidR="007B755C" w:rsidRPr="008260F4" w:rsidTr="007B755C">
        <w:tc>
          <w:tcPr>
            <w:tcW w:w="992" w:type="dxa"/>
            <w:shd w:val="clear" w:color="auto" w:fill="DEEAF6" w:themeFill="accent1" w:themeFillTint="33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2805" w:type="dxa"/>
            <w:shd w:val="clear" w:color="auto" w:fill="DEEAF6" w:themeFill="accent1" w:themeFillTint="33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15679</w:t>
            </w:r>
          </w:p>
        </w:tc>
        <w:tc>
          <w:tcPr>
            <w:tcW w:w="1209" w:type="dxa"/>
            <w:shd w:val="clear" w:color="auto" w:fill="DEEAF6" w:themeFill="accent1" w:themeFillTint="33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5.11.21</w:t>
            </w:r>
          </w:p>
        </w:tc>
        <w:tc>
          <w:tcPr>
            <w:tcW w:w="2847" w:type="dxa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15690</w:t>
            </w:r>
          </w:p>
        </w:tc>
        <w:tc>
          <w:tcPr>
            <w:tcW w:w="1209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19.11.21</w:t>
            </w:r>
          </w:p>
        </w:tc>
      </w:tr>
      <w:tr w:rsidR="007B755C" w:rsidRPr="008260F4" w:rsidTr="007B755C">
        <w:tc>
          <w:tcPr>
            <w:tcW w:w="992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2805" w:type="dxa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15492</w:t>
            </w:r>
          </w:p>
        </w:tc>
        <w:tc>
          <w:tcPr>
            <w:tcW w:w="1209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19.11.21</w:t>
            </w:r>
          </w:p>
        </w:tc>
        <w:tc>
          <w:tcPr>
            <w:tcW w:w="2847" w:type="dxa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15683</w:t>
            </w:r>
          </w:p>
        </w:tc>
        <w:tc>
          <w:tcPr>
            <w:tcW w:w="1209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19.11.21</w:t>
            </w:r>
          </w:p>
        </w:tc>
      </w:tr>
      <w:tr w:rsidR="007B755C" w:rsidRPr="008260F4" w:rsidTr="007B755C">
        <w:tc>
          <w:tcPr>
            <w:tcW w:w="992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9</w:t>
            </w:r>
          </w:p>
        </w:tc>
        <w:tc>
          <w:tcPr>
            <w:tcW w:w="2805" w:type="dxa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15489</w:t>
            </w:r>
          </w:p>
        </w:tc>
        <w:tc>
          <w:tcPr>
            <w:tcW w:w="1209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19.11.21</w:t>
            </w:r>
          </w:p>
        </w:tc>
        <w:tc>
          <w:tcPr>
            <w:tcW w:w="2847" w:type="dxa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15687</w:t>
            </w:r>
          </w:p>
        </w:tc>
        <w:tc>
          <w:tcPr>
            <w:tcW w:w="1209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19.11.21</w:t>
            </w:r>
          </w:p>
        </w:tc>
      </w:tr>
      <w:tr w:rsidR="007B755C" w:rsidRPr="008260F4" w:rsidTr="007B755C">
        <w:tc>
          <w:tcPr>
            <w:tcW w:w="992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2805" w:type="dxa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15490</w:t>
            </w:r>
          </w:p>
        </w:tc>
        <w:tc>
          <w:tcPr>
            <w:tcW w:w="1209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19.11.21</w:t>
            </w:r>
          </w:p>
        </w:tc>
        <w:tc>
          <w:tcPr>
            <w:tcW w:w="2847" w:type="dxa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15679</w:t>
            </w:r>
          </w:p>
        </w:tc>
        <w:tc>
          <w:tcPr>
            <w:tcW w:w="1209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19.11.21</w:t>
            </w:r>
          </w:p>
        </w:tc>
      </w:tr>
      <w:tr w:rsidR="007B755C" w:rsidRPr="008260F4" w:rsidTr="007B755C">
        <w:tc>
          <w:tcPr>
            <w:tcW w:w="992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2805" w:type="dxa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15487</w:t>
            </w:r>
          </w:p>
        </w:tc>
        <w:tc>
          <w:tcPr>
            <w:tcW w:w="1209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19.11.21</w:t>
            </w:r>
          </w:p>
        </w:tc>
        <w:tc>
          <w:tcPr>
            <w:tcW w:w="2847" w:type="dxa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15499</w:t>
            </w:r>
          </w:p>
        </w:tc>
        <w:tc>
          <w:tcPr>
            <w:tcW w:w="1209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19.11.21</w:t>
            </w:r>
          </w:p>
        </w:tc>
      </w:tr>
      <w:tr w:rsidR="007B755C" w:rsidRPr="008260F4" w:rsidTr="007B755C">
        <w:tc>
          <w:tcPr>
            <w:tcW w:w="992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12</w:t>
            </w:r>
          </w:p>
        </w:tc>
        <w:tc>
          <w:tcPr>
            <w:tcW w:w="2805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09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47" w:type="dxa"/>
            <w:vAlign w:val="center"/>
          </w:tcPr>
          <w:p w:rsidR="007B755C" w:rsidRPr="008260F4" w:rsidRDefault="007B755C" w:rsidP="007B755C">
            <w:pPr>
              <w:jc w:val="center"/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15498</w:t>
            </w:r>
          </w:p>
        </w:tc>
        <w:tc>
          <w:tcPr>
            <w:tcW w:w="1209" w:type="dxa"/>
          </w:tcPr>
          <w:p w:rsidR="007B755C" w:rsidRPr="008260F4" w:rsidRDefault="007B755C" w:rsidP="007B755C">
            <w:pPr>
              <w:rPr>
                <w:sz w:val="28"/>
                <w:szCs w:val="28"/>
                <w:lang w:val="en-GB"/>
              </w:rPr>
            </w:pPr>
            <w:r w:rsidRPr="008260F4">
              <w:rPr>
                <w:sz w:val="28"/>
                <w:szCs w:val="28"/>
                <w:lang w:val="en-GB"/>
              </w:rPr>
              <w:t>19.11.21</w:t>
            </w:r>
          </w:p>
        </w:tc>
      </w:tr>
    </w:tbl>
    <w:p w:rsidR="007B755C" w:rsidRPr="008260F4" w:rsidRDefault="007B755C" w:rsidP="00411675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05140E" w:rsidRPr="008260F4" w:rsidRDefault="0005140E" w:rsidP="0005140E">
      <w:pPr>
        <w:rPr>
          <w:b/>
          <w:sz w:val="28"/>
          <w:szCs w:val="28"/>
          <w:lang w:val="en-GB"/>
        </w:rPr>
      </w:pPr>
      <w:r w:rsidRPr="008260F4">
        <w:rPr>
          <w:b/>
          <w:sz w:val="28"/>
          <w:szCs w:val="28"/>
          <w:lang w:val="en-GB"/>
        </w:rPr>
        <w:t>TEACHERS, STUDE</w:t>
      </w:r>
      <w:r w:rsidR="00305B2F">
        <w:rPr>
          <w:b/>
          <w:sz w:val="28"/>
          <w:szCs w:val="28"/>
          <w:lang w:val="en-GB"/>
        </w:rPr>
        <w:t>NTS AND SUPPORTING STAFF MUST WEAR</w:t>
      </w:r>
      <w:r w:rsidRPr="008260F4">
        <w:rPr>
          <w:b/>
          <w:sz w:val="28"/>
          <w:szCs w:val="28"/>
          <w:lang w:val="en-GB"/>
        </w:rPr>
        <w:t xml:space="preserve"> WITH PERSON</w:t>
      </w:r>
      <w:r w:rsidR="00305B2F">
        <w:rPr>
          <w:b/>
          <w:sz w:val="28"/>
          <w:szCs w:val="28"/>
          <w:lang w:val="en-GB"/>
        </w:rPr>
        <w:t>AL MEDICAL PROTECTIVE EQUIPMENT</w:t>
      </w:r>
      <w:r w:rsidRPr="008260F4">
        <w:rPr>
          <w:b/>
          <w:sz w:val="28"/>
          <w:szCs w:val="28"/>
          <w:lang w:val="en-GB"/>
        </w:rPr>
        <w:t>!</w:t>
      </w:r>
    </w:p>
    <w:p w:rsidR="002825B4" w:rsidRPr="008260F4" w:rsidRDefault="002825B4" w:rsidP="0005140E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8260F4">
        <w:rPr>
          <w:rFonts w:ascii="Times New Roman" w:hAnsi="Times New Roman" w:cs="Times New Roman"/>
          <w:sz w:val="32"/>
          <w:szCs w:val="32"/>
          <w:lang w:val="en-GB"/>
        </w:rPr>
        <w:t>Only students with</w:t>
      </w:r>
      <w:r w:rsidR="00305B2F">
        <w:rPr>
          <w:rFonts w:ascii="Times New Roman" w:hAnsi="Times New Roman" w:cs="Times New Roman"/>
          <w:sz w:val="32"/>
          <w:szCs w:val="32"/>
          <w:lang w:val="en-GB"/>
        </w:rPr>
        <w:t xml:space="preserve"> a</w:t>
      </w:r>
      <w:r w:rsidRPr="008260F4">
        <w:rPr>
          <w:rFonts w:ascii="Times New Roman" w:hAnsi="Times New Roman" w:cs="Times New Roman"/>
          <w:sz w:val="32"/>
          <w:szCs w:val="32"/>
          <w:lang w:val="en-GB"/>
        </w:rPr>
        <w:t xml:space="preserve"> "Green Pass" (COVID-19 green certification) </w:t>
      </w:r>
      <w:proofErr w:type="gramStart"/>
      <w:r w:rsidRPr="008260F4">
        <w:rPr>
          <w:rFonts w:ascii="Times New Roman" w:hAnsi="Times New Roman" w:cs="Times New Roman"/>
          <w:sz w:val="32"/>
          <w:szCs w:val="32"/>
          <w:lang w:val="en-GB"/>
        </w:rPr>
        <w:t>will be allowed</w:t>
      </w:r>
      <w:proofErr w:type="gramEnd"/>
      <w:r w:rsidRPr="008260F4">
        <w:rPr>
          <w:rFonts w:ascii="Times New Roman" w:hAnsi="Times New Roman" w:cs="Times New Roman"/>
          <w:sz w:val="32"/>
          <w:szCs w:val="32"/>
          <w:lang w:val="en-GB"/>
        </w:rPr>
        <w:t xml:space="preserve"> to take a state exam</w:t>
      </w:r>
      <w:r w:rsidR="00305B2F">
        <w:rPr>
          <w:rFonts w:ascii="Times New Roman" w:hAnsi="Times New Roman" w:cs="Times New Roman"/>
          <w:sz w:val="32"/>
          <w:szCs w:val="32"/>
          <w:lang w:val="en-GB"/>
        </w:rPr>
        <w:t>!</w:t>
      </w:r>
    </w:p>
    <w:p w:rsidR="007B755C" w:rsidRPr="008260F4" w:rsidRDefault="007B755C" w:rsidP="00B30FFE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260F4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practical </w:t>
      </w:r>
      <w:r w:rsidR="00B30FFE" w:rsidRPr="008260F4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 </w:t>
      </w:r>
      <w:r w:rsidRPr="008260F4">
        <w:rPr>
          <w:rFonts w:ascii="Times New Roman" w:hAnsi="Times New Roman" w:cs="Times New Roman"/>
          <w:b/>
          <w:sz w:val="28"/>
          <w:szCs w:val="28"/>
          <w:lang w:val="en-GB"/>
        </w:rPr>
        <w:t xml:space="preserve">exam starts at </w:t>
      </w:r>
      <w:r w:rsidR="00305B2F">
        <w:rPr>
          <w:rFonts w:ascii="Times New Roman" w:hAnsi="Times New Roman" w:cs="Times New Roman"/>
          <w:b/>
          <w:sz w:val="28"/>
          <w:szCs w:val="28"/>
          <w:lang w:val="en-GB"/>
        </w:rPr>
        <w:t>0</w:t>
      </w:r>
      <w:r w:rsidRPr="008260F4"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  <w:r w:rsidR="00305B2F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Pr="008260F4">
        <w:rPr>
          <w:rFonts w:ascii="Times New Roman" w:hAnsi="Times New Roman" w:cs="Times New Roman"/>
          <w:b/>
          <w:sz w:val="28"/>
          <w:szCs w:val="28"/>
          <w:lang w:val="en-GB"/>
        </w:rPr>
        <w:t>30</w:t>
      </w:r>
    </w:p>
    <w:p w:rsidR="007B755C" w:rsidRPr="008260F4" w:rsidRDefault="007B755C" w:rsidP="00B30FF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60F4">
        <w:rPr>
          <w:rFonts w:ascii="Times New Roman" w:hAnsi="Times New Roman" w:cs="Times New Roman"/>
          <w:sz w:val="28"/>
          <w:szCs w:val="28"/>
          <w:lang w:val="en-GB"/>
        </w:rPr>
        <w:t>Meeting point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: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small animal clinic</w:t>
      </w:r>
      <w:r w:rsidR="00B30FFE" w:rsidRPr="008260F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B755C" w:rsidRPr="008260F4" w:rsidRDefault="007B755C" w:rsidP="00B30FF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8260F4">
        <w:rPr>
          <w:rFonts w:ascii="Times New Roman" w:hAnsi="Times New Roman" w:cs="Times New Roman"/>
          <w:sz w:val="28"/>
          <w:szCs w:val="28"/>
          <w:lang w:val="en-GB"/>
        </w:rPr>
        <w:t>By lot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you 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will be</w:t>
      </w:r>
      <w:proofErr w:type="gramEnd"/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referred for examination of a patient 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at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one of the three departments - internal medicine, surgery or obstetrics. Therefore, the patient </w:t>
      </w:r>
      <w:proofErr w:type="gramStart"/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is 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related</w:t>
      </w:r>
      <w:proofErr w:type="gramEnd"/>
      <w:r w:rsidR="00305B2F">
        <w:rPr>
          <w:rFonts w:ascii="Times New Roman" w:hAnsi="Times New Roman" w:cs="Times New Roman"/>
          <w:sz w:val="28"/>
          <w:szCs w:val="28"/>
          <w:lang w:val="en-GB"/>
        </w:rPr>
        <w:t xml:space="preserve"> to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one of three disciplines - internal medicine, surgery or obstetrics. Under the guidance of the assistant on duty, you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 xml:space="preserve"> will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perform a detailed examination of the patient. You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 xml:space="preserve"> will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orient yourself and 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determine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a diagnosis. You will then be able to write a patient examination report within about half an hour. After you prepar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the report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you will pass it to the examiners.</w:t>
      </w:r>
    </w:p>
    <w:p w:rsidR="007B755C" w:rsidRPr="008260F4" w:rsidRDefault="007B755C" w:rsidP="00B30FF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The preparation of the protocols will 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take place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in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 xml:space="preserve"> lecture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hall 7, and the exam itself </w:t>
      </w:r>
      <w:proofErr w:type="gramStart"/>
      <w:r w:rsidRPr="008260F4">
        <w:rPr>
          <w:rFonts w:ascii="Times New Roman" w:hAnsi="Times New Roman" w:cs="Times New Roman"/>
          <w:sz w:val="28"/>
          <w:szCs w:val="28"/>
          <w:lang w:val="en-GB"/>
        </w:rPr>
        <w:t>will be held</w:t>
      </w:r>
      <w:proofErr w:type="gramEnd"/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in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 xml:space="preserve"> lecture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hall 6.</w:t>
      </w:r>
    </w:p>
    <w:p w:rsidR="007B755C" w:rsidRPr="008260F4" w:rsidRDefault="007B755C" w:rsidP="00B30FF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60F4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The exam conducted by a 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panel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starts at 10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:00.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The examination 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panel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consists of three professors - from internal medicine, surgery and obstetrics. After entering, you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 xml:space="preserve"> will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report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 xml:space="preserve"> on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the patient - clinical status, diagnosis, treatment, prevention. 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Be reminded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that the patient 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pertains to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one of the three specialties - internal medicine, obstetrics and surgery. You 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will be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tested and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 xml:space="preserve"> have a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talk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with the 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instructor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of the respective discipline. You will first describe your patient</w:t>
      </w:r>
      <w:r w:rsidR="00914D4C"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>As a guide for your answer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you can use the written protocol. Once you successfully pass this st</w:t>
      </w:r>
      <w:r w:rsidR="00B30FFE" w:rsidRPr="008260F4">
        <w:rPr>
          <w:rFonts w:ascii="Times New Roman" w:hAnsi="Times New Roman" w:cs="Times New Roman"/>
          <w:sz w:val="28"/>
          <w:szCs w:val="28"/>
          <w:lang w:val="en-GB"/>
        </w:rPr>
        <w:t>age, based on the lot,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 xml:space="preserve"> you will pick an exam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ticket. </w:t>
      </w:r>
      <w:r w:rsidR="00B30FFE"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The exam ticket 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>contains three questions - in the three disciplines - obstetrics, internal medicine and surgery. You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 xml:space="preserve"> will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talk about the other two topics, 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different from the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patient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 xml:space="preserve">’s related 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discipline. For example, if the patient </w:t>
      </w:r>
      <w:proofErr w:type="gramStart"/>
      <w:r w:rsidR="00305B2F">
        <w:rPr>
          <w:rFonts w:ascii="Times New Roman" w:hAnsi="Times New Roman" w:cs="Times New Roman"/>
          <w:sz w:val="28"/>
          <w:szCs w:val="28"/>
          <w:lang w:val="en-GB"/>
        </w:rPr>
        <w:t>wa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>s</w:t>
      </w:r>
      <w:proofErr w:type="gramEnd"/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in surgery, you w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ould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talk about obstetrics and internal medicine.</w:t>
      </w:r>
    </w:p>
    <w:p w:rsidR="007B755C" w:rsidRPr="008260F4" w:rsidRDefault="007B755C" w:rsidP="00B30FF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60F4">
        <w:rPr>
          <w:rFonts w:ascii="Times New Roman" w:hAnsi="Times New Roman" w:cs="Times New Roman"/>
          <w:sz w:val="28"/>
          <w:szCs w:val="28"/>
          <w:lang w:val="en-GB"/>
        </w:rPr>
        <w:t>In total, the discussion an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d the exam by a commission last between half and one hour.</w:t>
      </w:r>
    </w:p>
    <w:p w:rsidR="007B755C" w:rsidRPr="008260F4" w:rsidRDefault="007B755C" w:rsidP="00B30FF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After 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all students have completed the exam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 xml:space="preserve"> which would be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around noon, the commission officially announces the result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305B2F" w:rsidRDefault="00305B2F" w:rsidP="00B30FFE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14D4C" w:rsidRPr="008260F4" w:rsidRDefault="00914D4C" w:rsidP="00B30FFE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260F4">
        <w:rPr>
          <w:rFonts w:ascii="Times New Roman" w:hAnsi="Times New Roman" w:cs="Times New Roman"/>
          <w:b/>
          <w:sz w:val="28"/>
          <w:szCs w:val="28"/>
          <w:lang w:val="en-GB"/>
        </w:rPr>
        <w:t>Theoretical state exam starts at 8.00</w:t>
      </w:r>
    </w:p>
    <w:p w:rsidR="007B755C" w:rsidRPr="008260F4" w:rsidRDefault="00914D4C" w:rsidP="00B30FF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60F4">
        <w:rPr>
          <w:rFonts w:ascii="Times New Roman" w:hAnsi="Times New Roman" w:cs="Times New Roman"/>
          <w:sz w:val="28"/>
          <w:szCs w:val="28"/>
          <w:lang w:val="en-GB"/>
        </w:rPr>
        <w:t>Meeting point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: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the library of the section of parasitology</w:t>
      </w:r>
    </w:p>
    <w:p w:rsidR="007B755C" w:rsidRPr="008260F4" w:rsidRDefault="00914D4C" w:rsidP="00B30FF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60F4">
        <w:rPr>
          <w:rFonts w:ascii="Times New Roman" w:hAnsi="Times New Roman" w:cs="Times New Roman"/>
          <w:sz w:val="28"/>
          <w:szCs w:val="28"/>
          <w:lang w:val="en-GB"/>
        </w:rPr>
        <w:t>The exam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 xml:space="preserve"> will be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conducted by a commission of three professors - from </w:t>
      </w:r>
      <w:r w:rsidR="00B30FFE"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Infectious Diseases; Parasitology and Parasitic Diseases; Veterinary-Sanitary Expertise. You 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pick</w:t>
      </w:r>
      <w:r w:rsidR="00B30FFE"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an exam ticket. 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It will contain three questions - from</w:t>
      </w:r>
      <w:r w:rsidR="00B30FFE"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the three disciplines. You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 xml:space="preserve"> will</w:t>
      </w:r>
      <w:r w:rsidR="00B30FFE"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talk about all topics</w:t>
      </w:r>
      <w:r w:rsidR="00B30FFE" w:rsidRPr="008260F4">
        <w:rPr>
          <w:rFonts w:ascii="Times New Roman" w:hAnsi="Times New Roman" w:cs="Times New Roman"/>
          <w:lang w:val="en-GB"/>
        </w:rPr>
        <w:t xml:space="preserve"> </w:t>
      </w:r>
      <w:r w:rsidR="00B30FFE" w:rsidRPr="008260F4">
        <w:rPr>
          <w:rFonts w:ascii="Times New Roman" w:hAnsi="Times New Roman" w:cs="Times New Roman"/>
          <w:sz w:val="28"/>
          <w:szCs w:val="28"/>
          <w:lang w:val="en-GB"/>
        </w:rPr>
        <w:t>and answer the questions.</w:t>
      </w:r>
    </w:p>
    <w:p w:rsidR="007B755C" w:rsidRPr="008260F4" w:rsidRDefault="00B30FFE" w:rsidP="008260F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After the exam 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has ended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>, around noon, the commission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 xml:space="preserve"> will officially announce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 xml:space="preserve"> the result</w:t>
      </w:r>
      <w:r w:rsidR="00305B2F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8260F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sectPr w:rsidR="007B755C" w:rsidRPr="0082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0A"/>
    <w:rsid w:val="0005140E"/>
    <w:rsid w:val="00117AF8"/>
    <w:rsid w:val="002825B4"/>
    <w:rsid w:val="00305B2F"/>
    <w:rsid w:val="00411675"/>
    <w:rsid w:val="004F02FB"/>
    <w:rsid w:val="004F3F32"/>
    <w:rsid w:val="006B0646"/>
    <w:rsid w:val="007B755C"/>
    <w:rsid w:val="00825E0A"/>
    <w:rsid w:val="008260F4"/>
    <w:rsid w:val="00914D4C"/>
    <w:rsid w:val="00B30FFE"/>
    <w:rsid w:val="00C0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7CCDF-1A37-41E2-BC56-560B6931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Georgiev</dc:creator>
  <cp:keywords/>
  <dc:description/>
  <cp:lastModifiedBy>Windows User</cp:lastModifiedBy>
  <cp:revision>3</cp:revision>
  <dcterms:created xsi:type="dcterms:W3CDTF">2021-11-02T12:29:00Z</dcterms:created>
  <dcterms:modified xsi:type="dcterms:W3CDTF">2021-11-02T12:30:00Z</dcterms:modified>
</cp:coreProperties>
</file>